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5C" w:rsidRDefault="00B61A5C" w:rsidP="00B61A5C">
      <w:pPr>
        <w:pStyle w:val="a5"/>
        <w:ind w:firstLine="4536"/>
        <w:rPr>
          <w:rFonts w:ascii="Times New Roman" w:hAnsi="Times New Roman" w:cs="Times New Roman"/>
        </w:rPr>
      </w:pPr>
      <w:r w:rsidRPr="009F1425">
        <w:rPr>
          <w:rFonts w:ascii="Times New Roman" w:hAnsi="Times New Roman" w:cs="Times New Roman"/>
        </w:rPr>
        <w:t>УТВЕРЖДАЮ:</w:t>
      </w:r>
      <w:r>
        <w:rPr>
          <w:rFonts w:ascii="Times New Roman" w:hAnsi="Times New Roman" w:cs="Times New Roman"/>
        </w:rPr>
        <w:t xml:space="preserve"> </w:t>
      </w:r>
    </w:p>
    <w:p w:rsidR="00B61A5C" w:rsidRDefault="00B61A5C" w:rsidP="00B61A5C">
      <w:pPr>
        <w:pStyle w:val="a5"/>
        <w:ind w:firstLine="4536"/>
        <w:rPr>
          <w:rFonts w:ascii="Times New Roman" w:hAnsi="Times New Roman" w:cs="Times New Roman"/>
        </w:rPr>
      </w:pPr>
      <w:r w:rsidRPr="009F1425">
        <w:rPr>
          <w:rFonts w:ascii="Times New Roman" w:hAnsi="Times New Roman" w:cs="Times New Roman"/>
        </w:rPr>
        <w:t>Директор МБУК «Пермская дирекция»</w:t>
      </w:r>
    </w:p>
    <w:p w:rsidR="00B61A5C" w:rsidRDefault="00B61A5C" w:rsidP="00B61A5C">
      <w:pPr>
        <w:pStyle w:val="a5"/>
        <w:ind w:firstLine="4536"/>
        <w:rPr>
          <w:rFonts w:ascii="Times New Roman" w:hAnsi="Times New Roman" w:cs="Times New Roman"/>
        </w:rPr>
      </w:pPr>
    </w:p>
    <w:p w:rsidR="00B61A5C" w:rsidRDefault="00B61A5C" w:rsidP="00B61A5C">
      <w:pPr>
        <w:pStyle w:val="a5"/>
        <w:ind w:firstLine="4536"/>
        <w:rPr>
          <w:rFonts w:ascii="Times New Roman" w:hAnsi="Times New Roman" w:cs="Times New Roman"/>
        </w:rPr>
      </w:pPr>
    </w:p>
    <w:p w:rsidR="00B61A5C" w:rsidRDefault="00B61A5C" w:rsidP="00B61A5C">
      <w:pPr>
        <w:pStyle w:val="a5"/>
        <w:ind w:firstLine="4536"/>
        <w:rPr>
          <w:rFonts w:ascii="Times New Roman" w:hAnsi="Times New Roman" w:cs="Times New Roman"/>
        </w:rPr>
      </w:pPr>
      <w:r w:rsidRPr="009F1425">
        <w:rPr>
          <w:rFonts w:ascii="Times New Roman" w:hAnsi="Times New Roman" w:cs="Times New Roman"/>
        </w:rPr>
        <w:t>______________ / О.Х. Романова /</w:t>
      </w:r>
    </w:p>
    <w:p w:rsidR="00B61A5C" w:rsidRDefault="00B61A5C" w:rsidP="00B61A5C">
      <w:pPr>
        <w:pStyle w:val="a5"/>
        <w:ind w:firstLine="4536"/>
        <w:rPr>
          <w:rFonts w:ascii="Times New Roman" w:hAnsi="Times New Roman" w:cs="Times New Roman"/>
        </w:rPr>
      </w:pPr>
      <w:r w:rsidRPr="009F1425">
        <w:rPr>
          <w:rFonts w:ascii="Times New Roman" w:hAnsi="Times New Roman" w:cs="Times New Roman"/>
        </w:rPr>
        <w:t>«___» _________ 2026 г.</w:t>
      </w:r>
    </w:p>
    <w:p w:rsidR="00B61A5C" w:rsidRDefault="00B61A5C" w:rsidP="00B61A5C">
      <w:pPr>
        <w:pStyle w:val="a5"/>
        <w:jc w:val="center"/>
        <w:rPr>
          <w:rFonts w:ascii="Times New Roman" w:hAnsi="Times New Roman" w:cs="Times New Roman"/>
          <w:kern w:val="36"/>
          <w:lang w:eastAsia="ru-RU"/>
        </w:rPr>
      </w:pPr>
    </w:p>
    <w:p w:rsidR="00C447C4" w:rsidRPr="00B61A5C" w:rsidRDefault="00C447C4" w:rsidP="00B61A5C">
      <w:pPr>
        <w:pStyle w:val="a5"/>
        <w:jc w:val="center"/>
        <w:rPr>
          <w:rFonts w:ascii="Times New Roman" w:hAnsi="Times New Roman" w:cs="Times New Roman"/>
          <w:kern w:val="36"/>
          <w:lang w:eastAsia="ru-RU"/>
        </w:rPr>
      </w:pPr>
      <w:r w:rsidRPr="00B61A5C">
        <w:rPr>
          <w:rFonts w:ascii="Times New Roman" w:hAnsi="Times New Roman" w:cs="Times New Roman"/>
          <w:kern w:val="36"/>
          <w:lang w:eastAsia="ru-RU"/>
        </w:rPr>
        <w:t>КОНКУРСНАЯ ДОКУМЕНТАЦИЯ</w:t>
      </w:r>
    </w:p>
    <w:p w:rsidR="00C447C4" w:rsidRDefault="00C447C4" w:rsidP="00B61A5C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открытого конкурса </w:t>
      </w:r>
      <w:r w:rsidR="0067171F">
        <w:rPr>
          <w:rFonts w:ascii="Times New Roman" w:hAnsi="Times New Roman" w:cs="Times New Roman"/>
          <w:lang w:eastAsia="ru-RU"/>
        </w:rPr>
        <w:t xml:space="preserve">на право заключения договора на </w:t>
      </w:r>
      <w:bookmarkStart w:id="0" w:name="_GoBack"/>
      <w:bookmarkEnd w:id="0"/>
      <w:r w:rsidRPr="00B61A5C">
        <w:rPr>
          <w:rFonts w:ascii="Times New Roman" w:hAnsi="Times New Roman" w:cs="Times New Roman"/>
          <w:lang w:eastAsia="ru-RU"/>
        </w:rPr>
        <w:t>оказание услуг и осуществление розничной торговли при</w:t>
      </w:r>
      <w:r w:rsidR="0067171F">
        <w:rPr>
          <w:rFonts w:ascii="Times New Roman" w:hAnsi="Times New Roman" w:cs="Times New Roman"/>
          <w:lang w:eastAsia="ru-RU"/>
        </w:rPr>
        <w:t xml:space="preserve"> обеспечении досуга посетителей </w:t>
      </w:r>
      <w:r w:rsidRPr="00B61A5C">
        <w:rPr>
          <w:rFonts w:ascii="Times New Roman" w:hAnsi="Times New Roman" w:cs="Times New Roman"/>
          <w:lang w:eastAsia="ru-RU"/>
        </w:rPr>
        <w:t xml:space="preserve">в рамках проведения культурно-массового мероприятия «Выходные на Набережной» в 2026 году </w:t>
      </w:r>
    </w:p>
    <w:p w:rsidR="003C4276" w:rsidRPr="00B61A5C" w:rsidRDefault="003C4276" w:rsidP="00B61A5C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C447C4" w:rsidRDefault="00C447C4" w:rsidP="003C4276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г. Пермь</w:t>
      </w:r>
      <w:r w:rsidR="003C4276">
        <w:rPr>
          <w:rFonts w:ascii="Times New Roman" w:hAnsi="Times New Roman" w:cs="Times New Roman"/>
          <w:lang w:eastAsia="ru-RU"/>
        </w:rPr>
        <w:tab/>
      </w:r>
      <w:r w:rsidR="003C4276">
        <w:rPr>
          <w:rFonts w:ascii="Times New Roman" w:hAnsi="Times New Roman" w:cs="Times New Roman"/>
          <w:lang w:eastAsia="ru-RU"/>
        </w:rPr>
        <w:tab/>
      </w:r>
      <w:r w:rsidR="003C4276">
        <w:rPr>
          <w:rFonts w:ascii="Times New Roman" w:hAnsi="Times New Roman" w:cs="Times New Roman"/>
          <w:lang w:eastAsia="ru-RU"/>
        </w:rPr>
        <w:tab/>
      </w:r>
      <w:r w:rsidR="003C4276">
        <w:rPr>
          <w:rFonts w:ascii="Times New Roman" w:hAnsi="Times New Roman" w:cs="Times New Roman"/>
          <w:lang w:eastAsia="ru-RU"/>
        </w:rPr>
        <w:tab/>
      </w:r>
      <w:r w:rsidR="003C4276">
        <w:rPr>
          <w:rFonts w:ascii="Times New Roman" w:hAnsi="Times New Roman" w:cs="Times New Roman"/>
          <w:lang w:eastAsia="ru-RU"/>
        </w:rPr>
        <w:tab/>
      </w:r>
      <w:r w:rsidR="003C4276">
        <w:rPr>
          <w:rFonts w:ascii="Times New Roman" w:hAnsi="Times New Roman" w:cs="Times New Roman"/>
          <w:lang w:eastAsia="ru-RU"/>
        </w:rPr>
        <w:tab/>
      </w:r>
      <w:r w:rsidR="003C4276">
        <w:rPr>
          <w:rFonts w:ascii="Times New Roman" w:hAnsi="Times New Roman" w:cs="Times New Roman"/>
          <w:lang w:eastAsia="ru-RU"/>
        </w:rPr>
        <w:tab/>
      </w:r>
      <w:r w:rsidR="003C4276">
        <w:rPr>
          <w:rFonts w:ascii="Times New Roman" w:hAnsi="Times New Roman" w:cs="Times New Roman"/>
          <w:lang w:eastAsia="ru-RU"/>
        </w:rPr>
        <w:tab/>
      </w:r>
      <w:r w:rsidRPr="00B61A5C">
        <w:rPr>
          <w:rFonts w:ascii="Times New Roman" w:hAnsi="Times New Roman" w:cs="Times New Roman"/>
          <w:lang w:eastAsia="ru-RU"/>
        </w:rPr>
        <w:t>«___» _________ 2026 г.</w:t>
      </w:r>
    </w:p>
    <w:p w:rsidR="003C4276" w:rsidRDefault="003C4276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РАЗДЕЛ 1. ОБЩИЕ ПОЛОЖЕНИЯ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1.1. Организатор конкурса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7481"/>
      </w:tblGrid>
      <w:tr w:rsidR="00C447C4" w:rsidRPr="00B61A5C" w:rsidTr="003C427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7481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Муниципальное бюджетное учреждение культуры «Пермская дирекция по организации городских культурно-массовых мероприятий» (МБУК «Пермская дирекция»)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Место нахождения и почтовый адрес</w:t>
            </w:r>
          </w:p>
        </w:tc>
        <w:tc>
          <w:tcPr>
            <w:tcW w:w="748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614000, г. Пермь, ул. Монастырская, д. 95А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748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2255E9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748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90C48">
              <w:rPr>
                <w:rFonts w:ascii="Times New Roman" w:hAnsi="Times New Roman" w:cs="Times New Roman"/>
              </w:rPr>
              <w:t>info@permdirection.ru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Контактное лицо</w:t>
            </w:r>
          </w:p>
        </w:tc>
        <w:tc>
          <w:tcPr>
            <w:tcW w:w="748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Крышнякова Евгения Анатольевна</w:t>
            </w: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1.2. Предмет конкурса</w:t>
      </w:r>
    </w:p>
    <w:p w:rsidR="00C447C4" w:rsidRPr="00B61A5C" w:rsidRDefault="00C447C4" w:rsidP="006D1A2F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Предмет конкурса: право на заключение договора на оказание услуг и осуществление розничной торговли при обеспечении досуга посетителей в рамках проведения культурно-массового мероприятия «Выходные на Набережной» в 2026 году в соответствии с Постановлением администрации г. Перми от 29.02.2012 № 73 «Об утверждении Порядка размещения нестационарных торговых объектов при проведении массовых мероприятий на территории города Перми».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1.3. Лоты конкурса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3476"/>
        <w:gridCol w:w="5334"/>
      </w:tblGrid>
      <w:tr w:rsidR="00F0354F" w:rsidRPr="00B61A5C" w:rsidTr="00F0354F">
        <w:trPr>
          <w:tblHeader/>
        </w:trPr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Номер лота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Специализация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Начальная (минимальная) цена договора (постоянная часть, в месяц)</w:t>
            </w:r>
          </w:p>
        </w:tc>
      </w:tr>
      <w:tr w:rsidR="00F0354F" w:rsidRPr="00B61A5C" w:rsidTr="00F0354F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Лот № 1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Общественное питание (выпечка, напитки)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32 086,00 руб., в т.ч. НДС (22%)</w:t>
            </w:r>
          </w:p>
        </w:tc>
      </w:tr>
      <w:tr w:rsidR="00F0354F" w:rsidRPr="00B61A5C" w:rsidTr="00F0354F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Лот № 2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Сувенирная продукция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32 086,00 руб., в т.ч. НДС (22%)</w:t>
            </w:r>
          </w:p>
        </w:tc>
      </w:tr>
      <w:tr w:rsidR="00F0354F" w:rsidRPr="00B61A5C" w:rsidTr="00F0354F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Лот № 3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Мастер-классы, досуг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F0354F" w:rsidRPr="00B61A5C" w:rsidRDefault="00F0354F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32 086,00 руб., в т.ч. НДС (22%)</w:t>
            </w: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1.4. Срок оказания услуг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 «</w:t>
      </w:r>
      <w:r w:rsidR="00F0354F">
        <w:rPr>
          <w:rFonts w:ascii="Times New Roman" w:hAnsi="Times New Roman" w:cs="Times New Roman"/>
          <w:lang w:eastAsia="ru-RU"/>
        </w:rPr>
        <w:t>01</w:t>
      </w:r>
      <w:r w:rsidRPr="00B61A5C">
        <w:rPr>
          <w:rFonts w:ascii="Times New Roman" w:hAnsi="Times New Roman" w:cs="Times New Roman"/>
          <w:lang w:eastAsia="ru-RU"/>
        </w:rPr>
        <w:t>»</w:t>
      </w:r>
      <w:r w:rsidR="00F0354F">
        <w:rPr>
          <w:rFonts w:ascii="Times New Roman" w:hAnsi="Times New Roman" w:cs="Times New Roman"/>
          <w:lang w:eastAsia="ru-RU"/>
        </w:rPr>
        <w:t xml:space="preserve"> мая</w:t>
      </w:r>
      <w:r w:rsidRPr="00B61A5C">
        <w:rPr>
          <w:rFonts w:ascii="Times New Roman" w:hAnsi="Times New Roman" w:cs="Times New Roman"/>
          <w:lang w:eastAsia="ru-RU"/>
        </w:rPr>
        <w:t xml:space="preserve"> 2026 г. по «30» сентября 2026 г.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1.5. Форма подачи заявок</w:t>
      </w:r>
    </w:p>
    <w:p w:rsidR="00F0354F" w:rsidRDefault="00C447C4" w:rsidP="00B61A5C">
      <w:pPr>
        <w:pStyle w:val="a5"/>
        <w:rPr>
          <w:rFonts w:ascii="Times New Roman" w:hAnsi="Times New Roman" w:cs="Times New Roman"/>
        </w:rPr>
      </w:pPr>
      <w:r w:rsidRPr="00B61A5C">
        <w:rPr>
          <w:rFonts w:ascii="Times New Roman" w:hAnsi="Times New Roman" w:cs="Times New Roman"/>
          <w:lang w:eastAsia="ru-RU"/>
        </w:rPr>
        <w:t>Заявки подаются в электронной форме на адрес электронной почты организатора конкурса</w:t>
      </w:r>
      <w:r w:rsidRPr="00F0354F">
        <w:rPr>
          <w:rFonts w:ascii="Times New Roman" w:hAnsi="Times New Roman" w:cs="Times New Roman"/>
          <w:lang w:eastAsia="ru-RU"/>
        </w:rPr>
        <w:t>: </w:t>
      </w:r>
      <w:hyperlink r:id="rId5" w:history="1">
        <w:r w:rsidR="00F0354F" w:rsidRPr="00F0354F">
          <w:rPr>
            <w:rStyle w:val="a7"/>
            <w:rFonts w:ascii="Times New Roman" w:hAnsi="Times New Roman" w:cs="Times New Roman"/>
            <w:color w:val="auto"/>
            <w:u w:val="none"/>
          </w:rPr>
          <w:t>info@permdirection.ru</w:t>
        </w:r>
      </w:hyperlink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1.6. Срок подачи заявок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 «</w:t>
      </w:r>
      <w:r w:rsidR="00F0354F">
        <w:rPr>
          <w:rFonts w:ascii="Times New Roman" w:hAnsi="Times New Roman" w:cs="Times New Roman"/>
          <w:lang w:eastAsia="ru-RU"/>
        </w:rPr>
        <w:t>01</w:t>
      </w:r>
      <w:r w:rsidRPr="00B61A5C">
        <w:rPr>
          <w:rFonts w:ascii="Times New Roman" w:hAnsi="Times New Roman" w:cs="Times New Roman"/>
          <w:lang w:eastAsia="ru-RU"/>
        </w:rPr>
        <w:t>»</w:t>
      </w:r>
      <w:r w:rsidR="00A71FE1">
        <w:rPr>
          <w:rFonts w:ascii="Times New Roman" w:hAnsi="Times New Roman" w:cs="Times New Roman"/>
          <w:lang w:eastAsia="ru-RU"/>
        </w:rPr>
        <w:t xml:space="preserve"> </w:t>
      </w:r>
      <w:r w:rsidR="00F0354F">
        <w:rPr>
          <w:rFonts w:ascii="Times New Roman" w:hAnsi="Times New Roman" w:cs="Times New Roman"/>
          <w:lang w:eastAsia="ru-RU"/>
        </w:rPr>
        <w:t>апреля</w:t>
      </w:r>
      <w:r w:rsidRPr="00B61A5C">
        <w:rPr>
          <w:rFonts w:ascii="Times New Roman" w:hAnsi="Times New Roman" w:cs="Times New Roman"/>
          <w:lang w:eastAsia="ru-RU"/>
        </w:rPr>
        <w:t xml:space="preserve"> 2026 г. по «</w:t>
      </w:r>
      <w:r w:rsidR="00F0354F">
        <w:rPr>
          <w:rFonts w:ascii="Times New Roman" w:hAnsi="Times New Roman" w:cs="Times New Roman"/>
          <w:lang w:eastAsia="ru-RU"/>
        </w:rPr>
        <w:t>15</w:t>
      </w:r>
      <w:r w:rsidRPr="00B61A5C">
        <w:rPr>
          <w:rFonts w:ascii="Times New Roman" w:hAnsi="Times New Roman" w:cs="Times New Roman"/>
          <w:lang w:eastAsia="ru-RU"/>
        </w:rPr>
        <w:t xml:space="preserve">» </w:t>
      </w:r>
      <w:r w:rsidR="00F0354F">
        <w:rPr>
          <w:rFonts w:ascii="Times New Roman" w:hAnsi="Times New Roman" w:cs="Times New Roman"/>
          <w:lang w:eastAsia="ru-RU"/>
        </w:rPr>
        <w:t>апреля</w:t>
      </w:r>
      <w:r w:rsidRPr="00B61A5C">
        <w:rPr>
          <w:rFonts w:ascii="Times New Roman" w:hAnsi="Times New Roman" w:cs="Times New Roman"/>
          <w:lang w:eastAsia="ru-RU"/>
        </w:rPr>
        <w:t xml:space="preserve"> 2026 г. до 18:00 часов (время местное).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1.7. Дата, время и место вскрытия заявок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«</w:t>
      </w:r>
      <w:r w:rsidR="00F0354F">
        <w:rPr>
          <w:rFonts w:ascii="Times New Roman" w:hAnsi="Times New Roman" w:cs="Times New Roman"/>
          <w:lang w:eastAsia="ru-RU"/>
        </w:rPr>
        <w:t>16</w:t>
      </w:r>
      <w:r w:rsidRPr="00B61A5C">
        <w:rPr>
          <w:rFonts w:ascii="Times New Roman" w:hAnsi="Times New Roman" w:cs="Times New Roman"/>
          <w:lang w:eastAsia="ru-RU"/>
        </w:rPr>
        <w:t xml:space="preserve">» </w:t>
      </w:r>
      <w:r w:rsidR="00F0354F">
        <w:rPr>
          <w:rFonts w:ascii="Times New Roman" w:hAnsi="Times New Roman" w:cs="Times New Roman"/>
          <w:lang w:eastAsia="ru-RU"/>
        </w:rPr>
        <w:t>апреля</w:t>
      </w:r>
      <w:r w:rsidRPr="00B61A5C">
        <w:rPr>
          <w:rFonts w:ascii="Times New Roman" w:hAnsi="Times New Roman" w:cs="Times New Roman"/>
          <w:lang w:eastAsia="ru-RU"/>
        </w:rPr>
        <w:t xml:space="preserve"> 2026 г. в 11:00 часов. Вскрытие заявок осуществляется конкурсной комиссией в электронной форме.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1.8. Дата, время и место подведения итогов конкурса</w:t>
      </w:r>
    </w:p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lastRenderedPageBreak/>
        <w:t>«</w:t>
      </w:r>
      <w:r w:rsidR="00F0354F">
        <w:rPr>
          <w:rFonts w:ascii="Times New Roman" w:hAnsi="Times New Roman" w:cs="Times New Roman"/>
          <w:lang w:eastAsia="ru-RU"/>
        </w:rPr>
        <w:t>20</w:t>
      </w:r>
      <w:r w:rsidRPr="00B61A5C">
        <w:rPr>
          <w:rFonts w:ascii="Times New Roman" w:hAnsi="Times New Roman" w:cs="Times New Roman"/>
          <w:lang w:eastAsia="ru-RU"/>
        </w:rPr>
        <w:t xml:space="preserve">» </w:t>
      </w:r>
      <w:r w:rsidR="00F0354F">
        <w:rPr>
          <w:rFonts w:ascii="Times New Roman" w:hAnsi="Times New Roman" w:cs="Times New Roman"/>
          <w:lang w:eastAsia="ru-RU"/>
        </w:rPr>
        <w:t>апреля</w:t>
      </w:r>
      <w:r w:rsidRPr="00B61A5C">
        <w:rPr>
          <w:rFonts w:ascii="Times New Roman" w:hAnsi="Times New Roman" w:cs="Times New Roman"/>
          <w:lang w:eastAsia="ru-RU"/>
        </w:rPr>
        <w:t xml:space="preserve"> 2026 г. в 15:00 часов.</w:t>
      </w:r>
    </w:p>
    <w:p w:rsidR="003C4276" w:rsidRPr="00B61A5C" w:rsidRDefault="003C4276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РАЗДЕЛ 2. ТРЕБОВАНИЯ К УЧАСТНИКАМ КОНКУРСА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2.1. Участниками конкурса могут быть: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юридические лица любой организационно-правовой формы;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индивидуальные предприниматели;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физические лица, не являющиеся индивидуальными предпринимателями (в случаях, предусмотренных законодательством).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2.2. Обязательные требования к участникам: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2.2.1. Соответствие участника требованиям, устанавливаемым в соответствии с законодательством РФ к лицам, осуществляющим заявленный вид деятельности.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2.2.2. Непроведение ликвидации участника – юридического лица и отсутствие решения арбитражного суда о признании участника банкротом.</w:t>
      </w:r>
    </w:p>
    <w:p w:rsidR="00C447C4" w:rsidRPr="00EA16F5" w:rsidRDefault="00C447C4" w:rsidP="0072102F">
      <w:pPr>
        <w:pStyle w:val="a5"/>
        <w:rPr>
          <w:rFonts w:ascii="Times New Roman" w:hAnsi="Times New Roman" w:cs="Times New Roman"/>
          <w:b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2.2.3. </w:t>
      </w:r>
      <w:r w:rsidR="0072102F">
        <w:rPr>
          <w:rFonts w:ascii="Times New Roman" w:hAnsi="Times New Roman" w:cs="Times New Roman"/>
          <w:lang w:eastAsia="ru-RU"/>
        </w:rPr>
        <w:t xml:space="preserve"> </w:t>
      </w:r>
      <w:r w:rsidR="00EA16F5" w:rsidRPr="00EA16F5">
        <w:rPr>
          <w:rStyle w:val="a3"/>
          <w:rFonts w:ascii="Times New Roman" w:hAnsi="Times New Roman" w:cs="Times New Roman"/>
          <w:b w:val="0"/>
          <w:color w:val="0F1115"/>
          <w:shd w:val="clear" w:color="auto" w:fill="FFFFFF"/>
        </w:rPr>
        <w:t>Участник   не должен иметь неисполненных обязательств перед организатором конкурса по ранее заключённым договорам.</w:t>
      </w:r>
    </w:p>
    <w:p w:rsidR="003C4276" w:rsidRPr="00B61A5C" w:rsidRDefault="003C4276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РАЗДЕЛ 3. КРИТЕРИИ И ПОРЯДОК ОЦЕНКИ ЗАЯВОК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 Общие положения об оценке заявок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3.1.1. Оценка заявок осуществляется конкурсной комиссией на основе критериев, установленных настоящей конкурсной документацией.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3.1.2. Совокупная значимость всех критериев составляет 100%.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3.1.3. Для оценки заявок используется балльная система. Максимальное количество баллов по каждому критерию – 100.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3.1.4. Итоговый рейтинг заявки рассчитывается путем умножения баллов по каждому критерию на коэффициент значимости данного критерия и суммирования полученных значений.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3.2. Критерии оценки заявок</w:t>
      </w:r>
    </w:p>
    <w:tbl>
      <w:tblPr>
        <w:tblW w:w="99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2387"/>
        <w:gridCol w:w="4237"/>
        <w:gridCol w:w="1559"/>
        <w:gridCol w:w="845"/>
      </w:tblGrid>
      <w:tr w:rsidR="00C447C4" w:rsidRPr="00B61A5C" w:rsidTr="00185BED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Критерий оценки</w:t>
            </w:r>
          </w:p>
        </w:tc>
        <w:tc>
          <w:tcPr>
            <w:tcW w:w="4237" w:type="dxa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Содержание критерия</w:t>
            </w:r>
          </w:p>
        </w:tc>
        <w:tc>
          <w:tcPr>
            <w:tcW w:w="1559" w:type="dxa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Значимость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Макс. балл</w:t>
            </w:r>
          </w:p>
        </w:tc>
      </w:tr>
      <w:tr w:rsidR="00C447C4" w:rsidRPr="00B61A5C" w:rsidTr="00185BED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Ценовое предложение</w:t>
            </w:r>
          </w:p>
        </w:tc>
        <w:tc>
          <w:tcPr>
            <w:tcW w:w="4237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Предложение участника по цене договора (постоянная часть)</w:t>
            </w:r>
          </w:p>
        </w:tc>
        <w:tc>
          <w:tcPr>
            <w:tcW w:w="15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30%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C447C4" w:rsidRPr="00B61A5C" w:rsidTr="00185BED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Квалификация участника</w:t>
            </w:r>
          </w:p>
        </w:tc>
        <w:tc>
          <w:tcPr>
            <w:tcW w:w="4237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Опыт участия в аналогичных мероприятиях, деловая репутация</w:t>
            </w:r>
          </w:p>
        </w:tc>
        <w:tc>
          <w:tcPr>
            <w:tcW w:w="15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20%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C447C4" w:rsidRPr="00B61A5C" w:rsidTr="00185BED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Качество концепции</w:t>
            </w:r>
          </w:p>
        </w:tc>
        <w:tc>
          <w:tcPr>
            <w:tcW w:w="4237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Качество описания организации деятельности, новаторство предложения </w:t>
            </w:r>
            <w:r w:rsidRPr="00B61A5C">
              <w:rPr>
                <w:rFonts w:ascii="Times New Roman" w:hAnsi="Times New Roman" w:cs="Times New Roman"/>
                <w:i/>
                <w:iCs/>
                <w:lang w:eastAsia="ru-RU"/>
              </w:rPr>
              <w:t>с учетом специализации лота</w:t>
            </w:r>
          </w:p>
        </w:tc>
        <w:tc>
          <w:tcPr>
            <w:tcW w:w="15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25%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C447C4" w:rsidRPr="00B61A5C" w:rsidTr="00185BED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Оформление и дизайн</w:t>
            </w:r>
          </w:p>
        </w:tc>
        <w:tc>
          <w:tcPr>
            <w:tcW w:w="4237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Качество дизайн-проекта оформления рабочего места, упаковки, ценников</w:t>
            </w:r>
          </w:p>
        </w:tc>
        <w:tc>
          <w:tcPr>
            <w:tcW w:w="15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15%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C447C4" w:rsidRPr="00B61A5C" w:rsidTr="00185BED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Ассортиментная политика</w:t>
            </w:r>
          </w:p>
        </w:tc>
        <w:tc>
          <w:tcPr>
            <w:tcW w:w="4237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уникальной, социально ориентированной и брендированной продукции </w:t>
            </w:r>
            <w:r w:rsidRPr="00B61A5C">
              <w:rPr>
                <w:rFonts w:ascii="Times New Roman" w:hAnsi="Times New Roman" w:cs="Times New Roman"/>
                <w:i/>
                <w:iCs/>
                <w:lang w:eastAsia="ru-RU"/>
              </w:rPr>
              <w:t>с учетом специализации лота</w:t>
            </w:r>
          </w:p>
        </w:tc>
        <w:tc>
          <w:tcPr>
            <w:tcW w:w="15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10%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C447C4" w:rsidRPr="00B61A5C" w:rsidTr="00185BED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37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100%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 Порядок оценки по критерию «Ценовое предложение» (значимость 30%)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3.3.1. Предмет оценки: цена договора (постоянная часть), предлагаемая участником. Цена предлагается участником самостоятельно. Ценовое предложение не может быть ниже начальной (минимальной) цены, установленной в пункте 1.3 настоящей документации (32 086,00 руб. в месяц, в т.ч. НДС 22%). Верхняя граница ценового предложения не устанавливается.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3.3.2. Обоснование начальной цены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Начальная (минимальная) цена постоянной части договора установлена на основании рыночного метода ценообразования с использованием информации о ценах, сложившихся в 2025 году при заключении 2</w:t>
      </w:r>
      <w:r w:rsidR="008924E0">
        <w:rPr>
          <w:rFonts w:ascii="Times New Roman" w:hAnsi="Times New Roman" w:cs="Times New Roman"/>
          <w:lang w:eastAsia="ru-RU"/>
        </w:rPr>
        <w:t>5</w:t>
      </w:r>
      <w:r w:rsidRPr="00B61A5C">
        <w:rPr>
          <w:rFonts w:ascii="Times New Roman" w:hAnsi="Times New Roman" w:cs="Times New Roman"/>
          <w:lang w:eastAsia="ru-RU"/>
        </w:rPr>
        <w:t xml:space="preserve"> договоров на оказание аналогичных услуг в рамках мероприятия «Выходные на Набережной».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В 2025 году цена составляла 30 000,00 руб. в месяц с учетом НДС по ставке 20%. С учетом: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повышения ставки НДС до 22% с 01.01.2026,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прогнозного индекса-дефлятора на 2026 год (5,2%),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обоснованная цена на 2026 год составляет 32 086,00 руб. в месяц с НДС 22%.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lastRenderedPageBreak/>
        <w:t xml:space="preserve">Подробный расчет приведен в Приложении № </w:t>
      </w:r>
      <w:r w:rsidR="00B07E34">
        <w:rPr>
          <w:rFonts w:ascii="Times New Roman" w:hAnsi="Times New Roman" w:cs="Times New Roman"/>
          <w:lang w:eastAsia="ru-RU"/>
        </w:rPr>
        <w:t xml:space="preserve">3 </w:t>
      </w:r>
      <w:r w:rsidRPr="00B61A5C">
        <w:rPr>
          <w:rFonts w:ascii="Times New Roman" w:hAnsi="Times New Roman" w:cs="Times New Roman"/>
          <w:lang w:eastAsia="ru-RU"/>
        </w:rPr>
        <w:t>(Обоснование начальной цены).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3.3.3. Порядок расчета баллов: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Участник, предложивший наиболее высокую цену, получает 100 баллов.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Баллы остальных участников рассчитываются по формуле: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Rц = (Цi / Цmax) × 100, где: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Rц – рейтинг по ценовому критерию (в баллах);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Цi – ценовое предложение оцениваемого участника;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Цmax – максимальное ценовое предложение среди всех участников.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i/>
          <w:iCs/>
          <w:lang w:eastAsia="ru-RU"/>
        </w:rPr>
        <w:t>Примечание: ценовое предложение, равное начальной (минимальной) цене, допускается к участию в конкурсе и подлежит оценке по установленной формуле.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3.4. Порядок оценки по критерию «Квалификация участника» (значимость 20%)</w:t>
      </w:r>
    </w:p>
    <w:p w:rsidR="00C447C4" w:rsidRPr="00B61A5C" w:rsidRDefault="00C447C4" w:rsidP="00185BE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3.4.1. Предмет оценки: наличие у участника успешного опыта участия в аналогичных мероприятиях (городские праздники, фестивали, организация досуга в общественных пространствах).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3.4.2. Порядок расчета баллов: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6"/>
        <w:gridCol w:w="3500"/>
      </w:tblGrid>
      <w:tr w:rsidR="00C447C4" w:rsidRPr="00B61A5C" w:rsidTr="003C427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Количество мероприятий за последние 3 года</w:t>
            </w:r>
          </w:p>
        </w:tc>
        <w:tc>
          <w:tcPr>
            <w:tcW w:w="3500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Баллы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Более 10 мероприятий</w:t>
            </w:r>
          </w:p>
        </w:tc>
        <w:tc>
          <w:tcPr>
            <w:tcW w:w="3500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От 5 до 10 мероприятий</w:t>
            </w:r>
          </w:p>
        </w:tc>
        <w:tc>
          <w:tcPr>
            <w:tcW w:w="3500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От 2 до 4 мероприятий</w:t>
            </w:r>
          </w:p>
        </w:tc>
        <w:tc>
          <w:tcPr>
            <w:tcW w:w="3500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 мероприятие</w:t>
            </w:r>
          </w:p>
        </w:tc>
        <w:tc>
          <w:tcPr>
            <w:tcW w:w="3500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Нет опыта</w:t>
            </w:r>
          </w:p>
        </w:tc>
        <w:tc>
          <w:tcPr>
            <w:tcW w:w="3500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3.4.3. Документы для подтверждения: копии договоров, актов выполненных работ, дипломы, сертификаты, благодарственные письма.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3.5. Порядок оценки по критерию «Качество концепции» (значимость 25%)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3.5.1. Предмет оценки: описание участником того, каким образом его деятельность положительно повлияет на организацию досуга посетителей Набережной, а также новаторство предложения с учетом специализации лота.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3.5.2. Порядок расчета баллов (экспертная оценка комиссии):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0"/>
        <w:gridCol w:w="3216"/>
      </w:tblGrid>
      <w:tr w:rsidR="00C447C4" w:rsidRPr="00B61A5C" w:rsidTr="003C427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Оцениваемые показатели</w:t>
            </w:r>
          </w:p>
        </w:tc>
        <w:tc>
          <w:tcPr>
            <w:tcW w:w="3216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Баллы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Новаторство идеи (уникальность предложения, креативность подхода):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- Предложена оригинальная, новая для Набережной концепция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2855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0-</w:t>
            </w:r>
            <w:r w:rsidR="002855B0">
              <w:rPr>
                <w:rFonts w:ascii="Times New Roman" w:hAnsi="Times New Roman" w:cs="Times New Roman"/>
                <w:lang w:eastAsia="ru-RU"/>
              </w:rPr>
              <w:t>3</w:t>
            </w:r>
            <w:r w:rsidRPr="00B61A5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- Концепция стандартная, но качественно проработанная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2855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0-</w:t>
            </w:r>
            <w:r w:rsidR="002855B0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Влияние на досуг (разнообразие форм вовлечения посетителей):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- Предусмотрены интерактивные формы (игры, викторины, фотозоны)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2855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0-</w:t>
            </w:r>
            <w:r w:rsidR="002855B0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- Предусмотрены регулярные мастер-классы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2855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0-</w:t>
            </w:r>
            <w:r w:rsidR="002855B0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- Только продажа товаров/услуг без досуговой составляющей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2855B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0-</w:t>
            </w:r>
            <w:r w:rsidR="002855B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</w:tbl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*Примечание: при оценке заявок по лоту № 3 (Мастер-классы, досуг) особое внимание уделяется наличию и качеству описания мастер-классов, интерактивных форм вовлечения посетителей.*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3.6. Порядок оценки по критерию «Оформление и дизайн» (значимость 15%)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3.6.1. Предмет оценки: качество дизайн-проекта оформления рабочего места, упаковки продукции, ценников, торгового оборудования, баннеров, информационных табличек.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3.6.2. Порядок расчета баллов (экспертная оценка комиссии):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0"/>
        <w:gridCol w:w="3216"/>
      </w:tblGrid>
      <w:tr w:rsidR="00C447C4" w:rsidRPr="00B61A5C" w:rsidTr="003C427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Оцениваемые показатели</w:t>
            </w:r>
          </w:p>
        </w:tc>
        <w:tc>
          <w:tcPr>
            <w:tcW w:w="3216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Баллы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lastRenderedPageBreak/>
              <w:t>Представлен полный дизайн-проект с визуализацией, стилистика соответствует общему оформлению мероприятия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70-100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Представлен дизайн-проект, но требует доработки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40-69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Дизайн-проект отсутствует, представлено только описание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10-39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Дизайн-проект не представлен</w:t>
            </w:r>
          </w:p>
        </w:tc>
        <w:tc>
          <w:tcPr>
            <w:tcW w:w="3216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3.7. Порядок оценки по критерию «Ассортиментная политика» (значимость 10%)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3.7.1. Предмет оценки: ассортимент предлагаемой продукции, включая наличие уникальной, социально ориентированной и брендированной продукции с учетом специализации лота.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3.7.2. Порядок расчета баллов: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3348"/>
        <w:gridCol w:w="2931"/>
      </w:tblGrid>
      <w:tr w:rsidR="00C447C4" w:rsidRPr="00B61A5C" w:rsidTr="003C427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Условие</w:t>
            </w:r>
          </w:p>
        </w:tc>
        <w:tc>
          <w:tcPr>
            <w:tcW w:w="2931" w:type="dxa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Баллы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Оригинальная (уникальная, инновационная) продукция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Имеется в ассортименте</w:t>
            </w:r>
          </w:p>
        </w:tc>
        <w:tc>
          <w:tcPr>
            <w:tcW w:w="293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0-40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08453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84534">
              <w:rPr>
                <w:rStyle w:val="a3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Продукция доступного ценового сегмента</w:t>
            </w:r>
            <w:r w:rsidR="00C447C4" w:rsidRPr="00B61A5C">
              <w:rPr>
                <w:rFonts w:ascii="Times New Roman" w:hAnsi="Times New Roman" w:cs="Times New Roman"/>
                <w:lang w:eastAsia="ru-RU"/>
              </w:rPr>
              <w:t xml:space="preserve"> (до 300 руб.)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Имеется в ассортименте (не менее 3 позиций)</w:t>
            </w:r>
          </w:p>
        </w:tc>
        <w:tc>
          <w:tcPr>
            <w:tcW w:w="293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Брендированная продукция с логотипом мероприятия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Готовность выпускать/использовать</w:t>
            </w:r>
          </w:p>
        </w:tc>
        <w:tc>
          <w:tcPr>
            <w:tcW w:w="293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0-30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3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i/>
          <w:iCs/>
          <w:lang w:eastAsia="ru-RU"/>
        </w:rPr>
        <w:t>Примечания по специализации лотов: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i/>
          <w:iCs/>
          <w:lang w:eastAsia="ru-RU"/>
        </w:rPr>
        <w:t>Лот № 1 (Общественное питание): оценивается разнообразие меню, наличие выпечки, напитков, возможность учета сезонности.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i/>
          <w:iCs/>
          <w:lang w:eastAsia="ru-RU"/>
        </w:rPr>
        <w:t>Лот № 2 (Сувенирная продукция): оценивается уникальность ассортимента, наличие сувениров с городской символикой, брендированной продукции.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*Лот № 3 (Мастер-классы, досуг): оценивается разнообразие предлагаемых досуговых форматов, материалов для мастер-классов, наличие интерактива.*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3.8. Формула расчета итогового рейтинга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Итоговый рейтинг = (Бц × 0,30) + (Бк × 0,20) + (Бкц × 0,25) + (Бд × 0,15) + (Ба × 0,10)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Где: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Бц – баллы по критерию «Ценовое предложение»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Бк – баллы по критерию «Квалификация участника»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Бкц – баллы по критерию «Качество концепции»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Бд – баллы по критерию «Оформление и дизайн»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Ба – баллы по критерию «Ассортиментная политика»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3.9. Определение победителя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3.9.1. Победителем конкурса признается участник, заявке которого присвоен первый номер по результатам расчета итогового рейтинга.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3.9.2. В случае равенства итоговых рейтингов у нескольких участников, победителем признается участник, получивший большее количество баллов по критерию «Качество концепции».</w:t>
      </w:r>
    </w:p>
    <w:p w:rsidR="00C447C4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3.9.3. Решение конкурсной комиссии оформляется протоколом, который размещается на официальном сайте организатора в течение 3 рабочих дней.</w:t>
      </w:r>
    </w:p>
    <w:p w:rsidR="003C4276" w:rsidRPr="00B61A5C" w:rsidRDefault="003C4276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РАЗДЕЛ 4. ТРЕБОВАНИЯ К СОДЕРЖАНИЮ И ОФОРМЛЕНИЮ ЗАЯВКИ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4.1. Состав заявки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Заявка на участие в конкурсе подается в электронной форме и должна содержать: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Заявку по установленной форме (Приложение № 1).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Выписку из ЕГРЮЛ / ЕГРИП (давностью не более 30 дней).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Документы, подтверждающие опыт (копии договоров, актов, дипломы, благодарственные письма) – при наличии.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Дизайн-проект оформления (фото, иллюстрации).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Прайс-листы, каталоги продукции.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lastRenderedPageBreak/>
        <w:t>Копии сертификатов на продукцию – при наличии.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Иные документы по усмотрению участника.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4.2. Требования к оформлению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4.2.1. Все документы представляются в электронном виде в формате PDF или JPEG.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4.2.2. Документы должны быть подписаны усиленной квалифицированной электронной подписью (УКЭП) руководителя участника или уполномоченного лица.</w:t>
      </w:r>
    </w:p>
    <w:p w:rsidR="00C447C4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4.2.3. В теме письма указывается: «Заявка на участие в конкурсе «Выходные на Набережной». Лот № ___».</w:t>
      </w:r>
    </w:p>
    <w:p w:rsidR="003C4276" w:rsidRPr="00B61A5C" w:rsidRDefault="003C4276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РАЗДЕЛ 5. ПОРЯДОК РАССМОТРЕНИЯ И ОЦЕНКИ ЗАЯВОК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5.1. Вскрытие заявок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5.1.1. Все заявки, поступившие до установленного срока, рассматриваются конкурсной комиссией в электронном виде.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5.1.2. Информация о каждом участнике оглашается и заносится в протокол.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5.2. Рассмотрение заявок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5.2.1. Конкурсная комиссия рассматривает заявки на соответствие требованиям документации.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5.2.2. Участник может быть не допущен к участию в конкурсе в случаях: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непредставления документов, предусмотренных конкурсной документацией;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несоответствия участника установленным требованиям;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наличия в документах недостоверных сведений.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5.3. Оценка и сопоставление заявок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5.3.1. Оценка осуществляется комиссией по критериям, указанным в Разделе 3.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5.3.2. При оценке могут привлекаться эксперты в соответствующей области.</w:t>
      </w:r>
    </w:p>
    <w:p w:rsidR="00C447C4" w:rsidRPr="00B61A5C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5.4. Срок рассмотрения и оценки</w:t>
      </w:r>
      <w:r w:rsidR="00F0354F">
        <w:rPr>
          <w:rFonts w:ascii="Times New Roman" w:hAnsi="Times New Roman" w:cs="Times New Roman"/>
          <w:lang w:eastAsia="ru-RU"/>
        </w:rPr>
        <w:t>:</w:t>
      </w:r>
    </w:p>
    <w:p w:rsidR="00C447C4" w:rsidRDefault="00C447C4" w:rsidP="0000117A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Рассмотрение и оценка заявок осуществляются в течение </w:t>
      </w:r>
      <w:r w:rsidR="00A71FE1">
        <w:rPr>
          <w:rFonts w:ascii="Times New Roman" w:hAnsi="Times New Roman" w:cs="Times New Roman"/>
          <w:lang w:eastAsia="ru-RU"/>
        </w:rPr>
        <w:t>5</w:t>
      </w:r>
      <w:r w:rsidRPr="00B61A5C">
        <w:rPr>
          <w:rFonts w:ascii="Times New Roman" w:hAnsi="Times New Roman" w:cs="Times New Roman"/>
          <w:lang w:eastAsia="ru-RU"/>
        </w:rPr>
        <w:t xml:space="preserve"> </w:t>
      </w:r>
      <w:r w:rsidR="00A71FE1">
        <w:rPr>
          <w:rFonts w:ascii="Times New Roman" w:hAnsi="Times New Roman" w:cs="Times New Roman"/>
          <w:lang w:eastAsia="ru-RU"/>
        </w:rPr>
        <w:t>календарных</w:t>
      </w:r>
      <w:r w:rsidRPr="00B61A5C">
        <w:rPr>
          <w:rFonts w:ascii="Times New Roman" w:hAnsi="Times New Roman" w:cs="Times New Roman"/>
          <w:lang w:eastAsia="ru-RU"/>
        </w:rPr>
        <w:t xml:space="preserve"> дней с даты окончания срока подачи заявок.</w:t>
      </w:r>
    </w:p>
    <w:p w:rsidR="003C4276" w:rsidRPr="00B61A5C" w:rsidRDefault="003C4276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РАЗДЕЛ 6. ПОРЯДОК ЗАКЛЮЧЕНИЯ ДОГОВОРА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6.1. Срок заключения договора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Договор с победителем конкурса заключается не ранее чем через 10 дней и не позднее чем через 20 дней с даты размещения протокола оценки и сопоставления заявок.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6.2. Условия договора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6.2.1. Договор заключается на условиях, предусмотренных конкурсной документацией и предложением победителя.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6.2.2. Проект договора является неотъемлемой частью конкурсной документации (Приложение № 2).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6.3. Обеспечение исполнения договора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Обеспечение исполнения договора не требуется.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6.4. Последствия уклонения от заключения договора</w:t>
      </w:r>
    </w:p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В случае уклонения победителя от заключения договора, право на заключение договора переходит к участнику, заявке которого присвоен второй номер.</w:t>
      </w:r>
    </w:p>
    <w:p w:rsidR="00986A89" w:rsidRDefault="00986A89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986A89" w:rsidRPr="006D1A2F" w:rsidRDefault="00986A89" w:rsidP="003F6E6B">
      <w:pPr>
        <w:pStyle w:val="a5"/>
        <w:jc w:val="both"/>
        <w:rPr>
          <w:rFonts w:ascii="Times New Roman" w:hAnsi="Times New Roman" w:cs="Times New Roman"/>
        </w:rPr>
      </w:pPr>
      <w:r w:rsidRPr="006D1A2F">
        <w:rPr>
          <w:rFonts w:ascii="Times New Roman" w:hAnsi="Times New Roman" w:cs="Times New Roman"/>
        </w:rPr>
        <w:t>РАЗДЕЛ 7 ПРОЧИЕ УСЛОВИЯ</w:t>
      </w:r>
    </w:p>
    <w:p w:rsidR="006D1A2F" w:rsidRDefault="006D1A2F" w:rsidP="0088701F">
      <w:pPr>
        <w:pStyle w:val="a5"/>
        <w:rPr>
          <w:rFonts w:ascii="Times New Roman" w:hAnsi="Times New Roman" w:cs="Times New Roman"/>
          <w:color w:val="0F1115"/>
          <w:shd w:val="clear" w:color="auto" w:fill="FFFFFF"/>
        </w:rPr>
      </w:pPr>
      <w:r w:rsidRPr="006D1A2F">
        <w:rPr>
          <w:rFonts w:ascii="Times New Roman" w:hAnsi="Times New Roman" w:cs="Times New Roman"/>
          <w:color w:val="0F1115"/>
          <w:shd w:val="clear" w:color="auto" w:fill="FFFFFF"/>
        </w:rPr>
        <w:t>7.1. Место размещения нестационарного торгового объекта Участника определяется по согласованию с организатором.</w:t>
      </w:r>
    </w:p>
    <w:p w:rsidR="00986A89" w:rsidRPr="006D1A2F" w:rsidRDefault="006D1A2F" w:rsidP="0088701F">
      <w:pPr>
        <w:pStyle w:val="a5"/>
        <w:rPr>
          <w:rFonts w:ascii="Times New Roman" w:hAnsi="Times New Roman" w:cs="Times New Roman"/>
          <w:color w:val="0F1115"/>
        </w:rPr>
      </w:pPr>
      <w:r w:rsidRPr="006D1A2F">
        <w:rPr>
          <w:rFonts w:ascii="Times New Roman" w:hAnsi="Times New Roman" w:cs="Times New Roman"/>
          <w:color w:val="0F1115"/>
          <w:shd w:val="clear" w:color="auto" w:fill="FFFFFF"/>
        </w:rPr>
        <w:t>7.2. Организатор вправе отказаться от проведения конкурса в срок, не превышающий трёх рабочих дней, без указания причин такого отказа.</w:t>
      </w:r>
    </w:p>
    <w:p w:rsidR="006D1A2F" w:rsidRPr="006D1A2F" w:rsidRDefault="006D1A2F" w:rsidP="0088701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ПРИЛОЖЕНИЯ К КОНКУРСНОЙ ДОКУМЕНТАЦИИ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Приложение № 1 – Форма заявки на участие в конкурсе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Приложение № 2 – Проект договора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Приложение № </w:t>
      </w:r>
      <w:r w:rsidR="00A71FE1">
        <w:rPr>
          <w:rFonts w:ascii="Times New Roman" w:hAnsi="Times New Roman" w:cs="Times New Roman"/>
          <w:lang w:eastAsia="ru-RU"/>
        </w:rPr>
        <w:t>3</w:t>
      </w:r>
      <w:r w:rsidRPr="00B61A5C">
        <w:rPr>
          <w:rFonts w:ascii="Times New Roman" w:hAnsi="Times New Roman" w:cs="Times New Roman"/>
          <w:lang w:eastAsia="ru-RU"/>
        </w:rPr>
        <w:t> – Обоснование начальной (минимальной) цены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0117A" w:rsidRDefault="0000117A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00117A" w:rsidRDefault="0000117A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00117A" w:rsidRDefault="0000117A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00117A" w:rsidRDefault="0000117A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1B1F3E" w:rsidRDefault="001B1F3E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1B1F3E" w:rsidRDefault="001B1F3E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00117A" w:rsidRDefault="0000117A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lastRenderedPageBreak/>
        <w:t>Приложение № 1</w:t>
      </w:r>
    </w:p>
    <w:p w:rsidR="00C447C4" w:rsidRPr="00B61A5C" w:rsidRDefault="00C447C4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 конкурсной документации</w:t>
      </w:r>
    </w:p>
    <w:p w:rsidR="00C447C4" w:rsidRPr="00B61A5C" w:rsidRDefault="00C447C4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ЗАЯВКА НА УЧАСТИЕ В КОНКУРСЕ</w:t>
      </w:r>
    </w:p>
    <w:p w:rsidR="00C447C4" w:rsidRDefault="00C447C4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Лот № _____ (указать номер лота)</w:t>
      </w:r>
    </w:p>
    <w:p w:rsidR="003C4276" w:rsidRPr="00B61A5C" w:rsidRDefault="003C4276" w:rsidP="003C4276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 СВЕДЕНИЯ О ЗАЯВИТЕЛЕ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8"/>
        <w:gridCol w:w="4418"/>
      </w:tblGrid>
      <w:tr w:rsidR="00C447C4" w:rsidRPr="00B61A5C" w:rsidTr="003C4276">
        <w:trPr>
          <w:tblHeader/>
        </w:trPr>
        <w:tc>
          <w:tcPr>
            <w:tcW w:w="3691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Поле</w:t>
            </w:r>
          </w:p>
        </w:tc>
        <w:tc>
          <w:tcPr>
            <w:tcW w:w="5665" w:type="dxa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Сведения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Полное наименование (для юр</w:t>
            </w:r>
            <w:r w:rsidR="00C52114">
              <w:rPr>
                <w:rFonts w:ascii="Times New Roman" w:hAnsi="Times New Roman" w:cs="Times New Roman"/>
                <w:lang w:eastAsia="ru-RU"/>
              </w:rPr>
              <w:t>.</w:t>
            </w:r>
            <w:r w:rsidRPr="00B61A5C">
              <w:rPr>
                <w:rFonts w:ascii="Times New Roman" w:hAnsi="Times New Roman" w:cs="Times New Roman"/>
                <w:lang w:eastAsia="ru-RU"/>
              </w:rPr>
              <w:t>лица) / Ф.И.О. (для ИП, физ</w:t>
            </w:r>
            <w:r w:rsidR="00C52114">
              <w:rPr>
                <w:rFonts w:ascii="Times New Roman" w:hAnsi="Times New Roman" w:cs="Times New Roman"/>
                <w:lang w:eastAsia="ru-RU"/>
              </w:rPr>
              <w:t>.</w:t>
            </w:r>
            <w:r w:rsidRPr="00B61A5C">
              <w:rPr>
                <w:rFonts w:ascii="Times New Roman" w:hAnsi="Times New Roman" w:cs="Times New Roman"/>
                <w:lang w:eastAsia="ru-RU"/>
              </w:rPr>
              <w:t>лица)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ОГРН / ОГРНИП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Юридический адрес / адрес регистрации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51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 ЦЕНОВОЕ ПРЕДЛОЖЕНИЕ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7"/>
        <w:gridCol w:w="4389"/>
      </w:tblGrid>
      <w:tr w:rsidR="00C447C4" w:rsidRPr="00B61A5C" w:rsidTr="003C4276">
        <w:trPr>
          <w:tblHeader/>
        </w:trPr>
        <w:tc>
          <w:tcPr>
            <w:tcW w:w="4967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Поле</w:t>
            </w:r>
          </w:p>
        </w:tc>
        <w:tc>
          <w:tcPr>
            <w:tcW w:w="4389" w:type="dxa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Сведения</w:t>
            </w:r>
          </w:p>
        </w:tc>
      </w:tr>
      <w:tr w:rsidR="00C447C4" w:rsidRPr="00B61A5C" w:rsidTr="003C4276">
        <w:tc>
          <w:tcPr>
            <w:tcW w:w="4967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Предлагаемая цена договора (постоянная часть, в месяц)</w:t>
            </w:r>
          </w:p>
        </w:tc>
        <w:tc>
          <w:tcPr>
            <w:tcW w:w="4389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__________________ руб., в т.ч. НДС (22%)</w:t>
            </w:r>
          </w:p>
        </w:tc>
      </w:tr>
    </w:tbl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i/>
          <w:iCs/>
          <w:lang w:eastAsia="ru-RU"/>
        </w:rPr>
        <w:t>Примечание: ценовое предложение не может быть ниже начальной (минимальной) цены, установленной в конкурсной документации (32 086,00 руб. в месяц, в т.ч. НДС 22%).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 ОПЫТ УЧАСТИЯ В МЕРОПРИЯТИЯХ (за последние 3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948"/>
        <w:gridCol w:w="1659"/>
        <w:gridCol w:w="4394"/>
      </w:tblGrid>
      <w:tr w:rsidR="00C447C4" w:rsidRPr="00B61A5C" w:rsidTr="003C4276">
        <w:trPr>
          <w:tblHeader/>
        </w:trPr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3C427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6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3C427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394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3C427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Организатор</w:t>
            </w: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3C427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i/>
          <w:iCs/>
          <w:lang w:eastAsia="ru-RU"/>
        </w:rPr>
        <w:t>При необходимости приложить копии подтверждающих документов.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 КОНЦЕПЦИЯ РАБОТЫ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4.1. Как деятельность повлияет на досуг посетителей Набережной:</w: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5" style="width:0;height:.45pt" o:hralign="center" o:hrstd="t" o:hr="t" fillcolor="#a0a0a0" stroked="f"/>
        </w:pic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6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4.2. Новаторство предложения (оригинальность идеи, креативность):</w: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7" style="width:0;height:.45pt" o:hralign="center" o:hrstd="t" o:hr="t" fillcolor="#a0a0a0" stroked="f"/>
        </w:pic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8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*Для Лота № 3 (Мастер-классы, досуг): дополнительно описать формат мастер-классов, их тематику, продолжительность, периодичность.*</w: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29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 ОФОРМЛЕНИЕ И ДИЗАЙН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5.1. Наличие дизайн-проекта: Да / Нет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5.2. Описание оформления (рабочее место, упаковка, ценники, вывеска):</w: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0" style="width:0;height:.45pt" o:hralign="center" o:hrstd="t" o:hr="t" fillcolor="#a0a0a0" stroked="f"/>
        </w:pic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1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i/>
          <w:iCs/>
          <w:lang w:eastAsia="ru-RU"/>
        </w:rPr>
        <w:t>При необходимости приложить фото, иллюстрации, визуализацию.</w: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2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 АССОРТИМЕНТНАЯ ПОЛИТИКА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6.1. Ассортимент продукции (не менее 10 позиций):</w: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3" style="width:0;height:.45pt" o:hralign="center" o:hrstd="t" o:hr="t" fillcolor="#a0a0a0" stroked="f"/>
        </w:pic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4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6.2. Оригинальная (уникальная, инновационная) продукция:</w: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pict>
          <v:rect id="_x0000_i1035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6.3. </w:t>
      </w:r>
      <w:r w:rsidR="00084534" w:rsidRPr="00084534">
        <w:rPr>
          <w:rStyle w:val="a3"/>
          <w:rFonts w:ascii="Times New Roman" w:hAnsi="Times New Roman" w:cs="Times New Roman"/>
          <w:b w:val="0"/>
          <w:color w:val="0F1115"/>
          <w:shd w:val="clear" w:color="auto" w:fill="FFFFFF"/>
        </w:rPr>
        <w:t>Продукция доступного ценового сегмента</w:t>
      </w:r>
      <w:r w:rsidRPr="00B61A5C">
        <w:rPr>
          <w:rFonts w:ascii="Times New Roman" w:hAnsi="Times New Roman" w:cs="Times New Roman"/>
          <w:lang w:eastAsia="ru-RU"/>
        </w:rPr>
        <w:t xml:space="preserve"> (до 300 руб.):</w:t>
      </w:r>
    </w:p>
    <w:p w:rsidR="00C447C4" w:rsidRPr="00B61A5C" w:rsidRDefault="0067171F" w:rsidP="00B61A5C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ect id="_x0000_i1036" style="width:0;height:.45pt" o:hralign="center" o:hrstd="t" o:hr="t" fillcolor="#a0a0a0" stroked="f"/>
        </w:pic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6.4. Продукция с логотипом мероприятия (готовность выпускать): Да / Нет</w:t>
      </w:r>
    </w:p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*Для Лота № 3 (Мастер-классы, досуг): указать перечень материалов, инструментов, оборудования для проведения мастер-классов.*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7. ТЕХНИЧЕСКОЕ ОСНАЩЕНИЕ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3"/>
        <w:gridCol w:w="4318"/>
      </w:tblGrid>
      <w:tr w:rsidR="00C447C4" w:rsidRPr="00B61A5C" w:rsidTr="00F41557">
        <w:trPr>
          <w:tblHeader/>
        </w:trPr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Поле</w:t>
            </w:r>
          </w:p>
        </w:tc>
        <w:tc>
          <w:tcPr>
            <w:tcW w:w="4318" w:type="dxa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Сведения</w:t>
            </w:r>
          </w:p>
        </w:tc>
      </w:tr>
      <w:tr w:rsidR="00C447C4" w:rsidRPr="00B61A5C" w:rsidTr="00F41557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Перечень оборудования</w:t>
            </w:r>
          </w:p>
        </w:tc>
        <w:tc>
          <w:tcPr>
            <w:tcW w:w="431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Потребляемая мощность (кВт)</w:t>
            </w:r>
          </w:p>
        </w:tc>
        <w:tc>
          <w:tcPr>
            <w:tcW w:w="431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Занимаемая площадь (кв. м)</w:t>
            </w:r>
          </w:p>
        </w:tc>
        <w:tc>
          <w:tcPr>
            <w:tcW w:w="431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8. СОБЛЮДЕНИЕ НОРМ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4253"/>
      </w:tblGrid>
      <w:tr w:rsidR="00C447C4" w:rsidRPr="00B61A5C" w:rsidTr="00F41557">
        <w:trPr>
          <w:tblHeader/>
        </w:trPr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Поле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Да / Нет</w:t>
            </w:r>
          </w:p>
        </w:tc>
      </w:tr>
      <w:tr w:rsidR="00C447C4" w:rsidRPr="00B61A5C" w:rsidTr="00F41557"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медицинских книжек у персонала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контрольно-кассовой техники (ККТ)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терминала для оплаты картами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сертификатов на продукцию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5108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Наличие неисполненных предписаний контролирующих органов</w:t>
            </w:r>
          </w:p>
        </w:tc>
        <w:tc>
          <w:tcPr>
            <w:tcW w:w="425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9. ПОДТВЕРЖДЕНИЯ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Настоящей заявкой подтверждаю: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достоверность всех представленных сведений;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соответствие требованиям, установленным конкурсной документацией;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отсутствие процедуры ликвидации, банкротства, приостановления деятельности;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согласие на использование информации в целях проведения конкурса.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10. ПРИЛОЖЕНИЯ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 заявке прилагаются следующие документы: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4748"/>
        <w:gridCol w:w="214"/>
        <w:gridCol w:w="4039"/>
      </w:tblGrid>
      <w:tr w:rsidR="00C447C4" w:rsidRPr="00B61A5C" w:rsidTr="00F4155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Документ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Отметка</w:t>
            </w:r>
          </w:p>
        </w:tc>
      </w:tr>
      <w:tr w:rsidR="00C447C4" w:rsidRPr="00B61A5C" w:rsidTr="00F4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Выписка из ЕГРЮЛ / ЕГРИП (давностью не более 30 дней)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Документы, подтверждающие опыт (договоры, акты, дипломы, благодарности)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Дизайн-проект (фото, иллюстрации)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Прайс-листы, каталоги продукции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Копии сертификатов на продукцию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47C4" w:rsidRPr="00B61A5C" w:rsidTr="00F41557">
        <w:trPr>
          <w:gridAfter w:val="1"/>
          <w:wAfter w:w="2940" w:type="dxa"/>
        </w:trPr>
        <w:tc>
          <w:tcPr>
            <w:tcW w:w="0" w:type="auto"/>
            <w:tcBorders>
              <w:top w:val="single" w:sz="4" w:space="0" w:color="auto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B61A5C">
              <w:rPr>
                <w:rFonts w:ascii="Times New Roman" w:hAnsi="Times New Roman" w:cs="Times New Roman"/>
                <w:lang w:eastAsia="ru-RU"/>
              </w:rPr>
              <w:t>Иные документы по усмотрению участника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B61A5C" w:rsidRDefault="00C447C4" w:rsidP="00B61A5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11. ПОДПИСЬ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Руководитель / Индивидуальный предприниматель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____________________ / _________________________ /(подпись) (расшифровка подписи)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М.П. (при наличии)</w:t>
      </w:r>
    </w:p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«___» _____________ 2026 г.</w:t>
      </w:r>
    </w:p>
    <w:p w:rsidR="00F41557" w:rsidRDefault="00F41557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0117A" w:rsidRDefault="0000117A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F41557" w:rsidRPr="00B61A5C" w:rsidRDefault="00F41557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453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lastRenderedPageBreak/>
        <w:t>Приложение № 2</w:t>
      </w:r>
    </w:p>
    <w:p w:rsidR="00C447C4" w:rsidRPr="00B61A5C" w:rsidRDefault="00C447C4" w:rsidP="00F41557">
      <w:pPr>
        <w:pStyle w:val="a5"/>
        <w:ind w:firstLine="453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 конкурсной документации</w:t>
      </w:r>
    </w:p>
    <w:p w:rsidR="00C447C4" w:rsidRPr="00B61A5C" w:rsidRDefault="00C447C4" w:rsidP="00F41557">
      <w:pPr>
        <w:pStyle w:val="a5"/>
        <w:ind w:firstLine="453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ПРОЕКТ ДОГОВОРА</w:t>
      </w:r>
    </w:p>
    <w:p w:rsidR="00F41557" w:rsidRDefault="00F41557" w:rsidP="00F41557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F41557" w:rsidRDefault="00C447C4" w:rsidP="00F41557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ДОГОВОР № ____</w:t>
      </w:r>
    </w:p>
    <w:p w:rsidR="00C447C4" w:rsidRPr="00B61A5C" w:rsidRDefault="00C447C4" w:rsidP="00F41557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на оказание услуг и осуществление розничной торговли при обеспечении досуга посетителей в рамках проведения культурно-массового мероприятия «Выходные на Набережной» в 2026 году</w:t>
      </w:r>
    </w:p>
    <w:p w:rsidR="00C447C4" w:rsidRDefault="00C447C4" w:rsidP="00F41557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г. Пермь «___» _________ 2026 г.</w:t>
      </w:r>
    </w:p>
    <w:p w:rsidR="00F41557" w:rsidRPr="00B61A5C" w:rsidRDefault="00F41557" w:rsidP="00F41557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Муниципальное бюджетное учреждение культуры «Пермская дирекция по организации городских культурно-массовых мероприятий», именуемое в дальнейшем «Организатор», в лице директора Романовой Ольги Халиловны, действующей на основании Устава, с одной стороны, и</w:t>
      </w:r>
      <w:r w:rsidR="00F41557">
        <w:rPr>
          <w:rFonts w:ascii="Times New Roman" w:hAnsi="Times New Roman" w:cs="Times New Roman"/>
          <w:lang w:eastAsia="ru-RU"/>
        </w:rPr>
        <w:t xml:space="preserve"> </w:t>
      </w:r>
      <w:r w:rsidRPr="00B61A5C">
        <w:rPr>
          <w:rFonts w:ascii="Times New Roman" w:hAnsi="Times New Roman" w:cs="Times New Roman"/>
          <w:lang w:eastAsia="ru-RU"/>
        </w:rPr>
        <w:t>_______________________________________________________,</w:t>
      </w:r>
      <w:r w:rsidR="00F41557">
        <w:rPr>
          <w:rFonts w:ascii="Times New Roman" w:hAnsi="Times New Roman" w:cs="Times New Roman"/>
          <w:lang w:eastAsia="ru-RU"/>
        </w:rPr>
        <w:t xml:space="preserve"> </w:t>
      </w:r>
      <w:r w:rsidRPr="00B61A5C">
        <w:rPr>
          <w:rFonts w:ascii="Times New Roman" w:hAnsi="Times New Roman" w:cs="Times New Roman"/>
          <w:lang w:eastAsia="ru-RU"/>
        </w:rPr>
        <w:t>именуемое в дальнейшем «Участник», в лице __________________________________________________,</w:t>
      </w:r>
      <w:r w:rsidR="00F41557">
        <w:rPr>
          <w:rFonts w:ascii="Times New Roman" w:hAnsi="Times New Roman" w:cs="Times New Roman"/>
          <w:lang w:eastAsia="ru-RU"/>
        </w:rPr>
        <w:t xml:space="preserve"> </w:t>
      </w:r>
      <w:r w:rsidRPr="00B61A5C">
        <w:rPr>
          <w:rFonts w:ascii="Times New Roman" w:hAnsi="Times New Roman" w:cs="Times New Roman"/>
          <w:lang w:eastAsia="ru-RU"/>
        </w:rPr>
        <w:t>действующего на основании _________________, с другой стороны, совместно именуемые «Стороны», заключили настоящий Договор о нижеследующем:</w:t>
      </w:r>
      <w:r w:rsidR="00F41557">
        <w:rPr>
          <w:rFonts w:ascii="Times New Roman" w:hAnsi="Times New Roman" w:cs="Times New Roman"/>
          <w:lang w:eastAsia="ru-RU"/>
        </w:rPr>
        <w:t xml:space="preserve"> </w:t>
      </w:r>
    </w:p>
    <w:p w:rsidR="00C447C4" w:rsidRPr="00B61A5C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 ПРЕДМЕТ ДОГОВОРА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1.1. Организатор обязуется обеспечить Участнику возможность оказания услуг и осуществления розничной торговли при обеспечении досуга посетителей на Набережной реки Кама в рамках проведения культурно-массового мероприятия «Выходные на Набережной» (далее – Мероприятие), а Участник обязуется оплатить эти услуги в порядке и на условиях, предусмотренных настоящим Договором.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1.2. В рамках настоящего Договора Организатор оказывает следующие услуги:</w:t>
      </w:r>
    </w:p>
    <w:p w:rsidR="00C447C4" w:rsidRPr="006D1A2F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обеспечение права на размещение нестационарного торгового объекта</w:t>
      </w:r>
      <w:r w:rsidR="00A71FE1">
        <w:rPr>
          <w:rFonts w:ascii="Times New Roman" w:hAnsi="Times New Roman" w:cs="Times New Roman"/>
          <w:lang w:eastAsia="ru-RU"/>
        </w:rPr>
        <w:t xml:space="preserve"> </w:t>
      </w:r>
      <w:r w:rsidRPr="00B61A5C">
        <w:rPr>
          <w:rFonts w:ascii="Times New Roman" w:hAnsi="Times New Roman" w:cs="Times New Roman"/>
          <w:lang w:eastAsia="ru-RU"/>
        </w:rPr>
        <w:t>– предоставление возможности размещения Участником объекта на со</w:t>
      </w:r>
      <w:r w:rsidR="006D1A2F">
        <w:rPr>
          <w:rFonts w:ascii="Times New Roman" w:hAnsi="Times New Roman" w:cs="Times New Roman"/>
          <w:lang w:eastAsia="ru-RU"/>
        </w:rPr>
        <w:t>гласованном месте на Набережной;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координация деят</w:t>
      </w:r>
      <w:r w:rsidR="00A71FE1">
        <w:rPr>
          <w:rFonts w:ascii="Times New Roman" w:hAnsi="Times New Roman" w:cs="Times New Roman"/>
          <w:lang w:eastAsia="ru-RU"/>
        </w:rPr>
        <w:t xml:space="preserve">ельности участников Мероприятия </w:t>
      </w:r>
      <w:r w:rsidRPr="00B61A5C">
        <w:rPr>
          <w:rFonts w:ascii="Times New Roman" w:hAnsi="Times New Roman" w:cs="Times New Roman"/>
          <w:lang w:eastAsia="ru-RU"/>
        </w:rPr>
        <w:t>– осуществление организационно-методической координации деятельности всех участников, согласование графиков работы, обеспечение взаимодействия с муниципальными службами;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информационная поддержка – размещение информации о проводимых мероприятиях и работе участников на официальных ресурсах Организатора;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содействие в подключении к электросетям – организация взаимодействия с ресурсоснабжающими организациями для обеспечения технической возможности подключения оборудования Участника.</w:t>
      </w:r>
    </w:p>
    <w:p w:rsidR="00C447C4" w:rsidRPr="00B61A5C" w:rsidRDefault="00A71FE1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1.3. </w:t>
      </w:r>
      <w:r w:rsidR="00C447C4" w:rsidRPr="00B61A5C">
        <w:rPr>
          <w:rFonts w:ascii="Times New Roman" w:hAnsi="Times New Roman" w:cs="Times New Roman"/>
          <w:lang w:eastAsia="ru-RU"/>
        </w:rPr>
        <w:t>Правовое основание размещения нестационарного торгового объекта и осуществления деятельности Участника: размещение нестационарного торгового объекта Участника на Набережной осуществляется в соответствии с требованиями Постановления администрации г. Перми от 29.02.2012 № 73 «Об утверждении Порядка размещения нестационарных торговых объектов при проведении массовых мероприятий на территории города Перми» на основании отметки Департамента экономики и промышленной политики администрации г. Перми о размещении нестационарного торгового объекта при проведении массового мероприятия. Обязанность по получению указанной отметки возлагается на Организатора. Копия отметки предоставляется Участнику до начала оказания услуг.</w:t>
      </w:r>
    </w:p>
    <w:p w:rsidR="00D27B13" w:rsidRPr="00D27B13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D27B13">
        <w:rPr>
          <w:rFonts w:ascii="Times New Roman" w:hAnsi="Times New Roman" w:cs="Times New Roman"/>
          <w:lang w:eastAsia="ru-RU"/>
        </w:rPr>
        <w:t xml:space="preserve">1.4. </w:t>
      </w:r>
      <w:r w:rsidR="00D27B13" w:rsidRPr="00D27B13">
        <w:rPr>
          <w:rFonts w:ascii="Times New Roman" w:hAnsi="Times New Roman" w:cs="Times New Roman"/>
          <w:color w:val="0F1115"/>
          <w:shd w:val="clear" w:color="auto" w:fill="FFFFFF"/>
        </w:rPr>
        <w:t>Место размещения нестационарного торгового объекта Участника определяется по согласованию с Организатором и фиксируется в Акте приема-передачи места осуществления деятельности (Приложение № 1), являющемся неотъемлемой частью настоящего Договора</w:t>
      </w:r>
      <w:r w:rsidR="00B07E34">
        <w:rPr>
          <w:rFonts w:ascii="Times New Roman" w:hAnsi="Times New Roman" w:cs="Times New Roman"/>
          <w:color w:val="0F1115"/>
          <w:shd w:val="clear" w:color="auto" w:fill="FFFFFF"/>
        </w:rPr>
        <w:t>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1.5. Специализация деятельности Участника: _____</w:t>
      </w:r>
      <w:r w:rsidR="00F41557">
        <w:rPr>
          <w:rFonts w:ascii="Times New Roman" w:hAnsi="Times New Roman" w:cs="Times New Roman"/>
          <w:lang w:eastAsia="ru-RU"/>
        </w:rPr>
        <w:t>________</w:t>
      </w:r>
      <w:r w:rsidRPr="00B61A5C">
        <w:rPr>
          <w:rFonts w:ascii="Times New Roman" w:hAnsi="Times New Roman" w:cs="Times New Roman"/>
          <w:lang w:eastAsia="ru-RU"/>
        </w:rPr>
        <w:t>_________________________.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Участник не вправе осуществлять иную деятельность без письменного согласия Организатора.</w:t>
      </w:r>
    </w:p>
    <w:p w:rsidR="00C447C4" w:rsidRDefault="00C447C4" w:rsidP="004E1D38">
      <w:pPr>
        <w:pStyle w:val="a5"/>
        <w:ind w:firstLine="567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1.6. Срок оказания услуг: с </w:t>
      </w:r>
      <w:r w:rsidR="004E1D38">
        <w:rPr>
          <w:rFonts w:ascii="Times New Roman" w:hAnsi="Times New Roman" w:cs="Times New Roman"/>
          <w:lang w:eastAsia="ru-RU"/>
        </w:rPr>
        <w:t xml:space="preserve">момента заключения настоящего договора </w:t>
      </w:r>
      <w:r w:rsidRPr="00B61A5C">
        <w:rPr>
          <w:rFonts w:ascii="Times New Roman" w:hAnsi="Times New Roman" w:cs="Times New Roman"/>
          <w:lang w:eastAsia="ru-RU"/>
        </w:rPr>
        <w:t xml:space="preserve"> по «30» сентября 2026 г.</w:t>
      </w:r>
    </w:p>
    <w:p w:rsidR="00F41557" w:rsidRPr="00B61A5C" w:rsidRDefault="00F41557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 ПОРЯДОК РАСЧЕТОВ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2.1. Цена настоящего Договора состоит из постоянной и переменной частей.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2.2. Постоянная часть является платой Участника за услуги, указанные в пункте 1.2 настоящего Договора, и уплачивается ежемесячно в размере _______________ (__________________) рублей, включая налог на добавленную стоимость (22%).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Оплата постоянной части производится не позднее 5-го числа оплачиваемого месяца на расчетный счет Организатора.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2.3. Переменная часть является возмещением затрат Организатора на потребленную Участником электроэнергию. Размер переменной части рассчитывается на основании показаний прибора учета и счетов ресурсоснабжающих организаций. Оплата производится в течение 5 рабочих дней с момента получения счета.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2.4. Датой оплаты считается дата поступления денежных средств на расчетный счет Организатора.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lastRenderedPageBreak/>
        <w:t>2.5. Ежемесячно, не позднее 5-го числа месяца, следующего за отчетным, Организатор направляет Участнику Акт оказанных услуг. Участник обязан подписать Акт в течение 3 рабочих дней либо направить мотивированный отказ. В случае неподписания Акта и неполучения мотивированного отказа в установленный срок, услуги считаются принятыми в полном объеме.</w:t>
      </w:r>
      <w:r w:rsidR="00F41557">
        <w:rPr>
          <w:rFonts w:ascii="Times New Roman" w:hAnsi="Times New Roman" w:cs="Times New Roman"/>
          <w:lang w:eastAsia="ru-RU"/>
        </w:rPr>
        <w:t xml:space="preserve"> </w:t>
      </w:r>
    </w:p>
    <w:p w:rsidR="00F41557" w:rsidRPr="00B61A5C" w:rsidRDefault="00F41557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 ПРАВА И ОБЯЗАННОСТИ СТОРОН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 Организатор обязан: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3.1.1. Обеспечить Участнику возможность размещения нестационарного торгового объекта и осуществления </w:t>
      </w:r>
      <w:r w:rsidR="006D1A2F">
        <w:rPr>
          <w:rFonts w:ascii="Times New Roman" w:hAnsi="Times New Roman" w:cs="Times New Roman"/>
          <w:lang w:eastAsia="ru-RU"/>
        </w:rPr>
        <w:t>деятельности</w:t>
      </w:r>
      <w:r w:rsidRPr="00B61A5C">
        <w:rPr>
          <w:rFonts w:ascii="Times New Roman" w:hAnsi="Times New Roman" w:cs="Times New Roman"/>
          <w:lang w:eastAsia="ru-RU"/>
        </w:rPr>
        <w:t>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3.1.2. Осуществить взаимодействие с ресурсоснабжающими организациями для обеспечения технической возможности подключения оборудования Участника к электрическим сетям.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3.1.3. Осуществлять координацию деятельности всех участников Мероприятия для обеспечения безопасного и комфортного пребывания посетителей.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3.1.</w:t>
      </w:r>
      <w:r w:rsidR="00A01E9E">
        <w:rPr>
          <w:rFonts w:ascii="Times New Roman" w:hAnsi="Times New Roman" w:cs="Times New Roman"/>
          <w:lang w:eastAsia="ru-RU"/>
        </w:rPr>
        <w:t>4</w:t>
      </w:r>
      <w:r w:rsidRPr="00B61A5C">
        <w:rPr>
          <w:rFonts w:ascii="Times New Roman" w:hAnsi="Times New Roman" w:cs="Times New Roman"/>
          <w:lang w:eastAsia="ru-RU"/>
        </w:rPr>
        <w:t>. Информировать Участника о планируемых изменениях в режиме работы Набережной, проведении ремонтных и иных работ, способных повлиять на деятельность Участника, не позднее чем за 3 рабочих дня.</w:t>
      </w:r>
    </w:p>
    <w:p w:rsidR="00C447C4" w:rsidRPr="00B61A5C" w:rsidRDefault="00A01E9E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3.1.5</w:t>
      </w:r>
      <w:r w:rsidR="00C447C4" w:rsidRPr="00B61A5C">
        <w:rPr>
          <w:rFonts w:ascii="Times New Roman" w:hAnsi="Times New Roman" w:cs="Times New Roman"/>
          <w:lang w:eastAsia="ru-RU"/>
        </w:rPr>
        <w:t>. Осуществлять контроль за соблюдением Участником условий настоящего Договора.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3.2. Организатор имеет право: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3.2.1. Требовать от Участника соблюдения правил поведения на Набережной, санитарных норм, правил пожарной безопасности.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3.2.2. Приостановить оказание услуг по Договору в случае наличия у Участника задолженности по оплате более 10 календарных дней, предупредив об этом Участника в письменной форме.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3.2.3. Осуществлять фото- и видеосъемку территории Набережной, на которой может быть изображен объект Участника, для использования в отчетных и рекламных материалах.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 Участник обязан:</w:t>
      </w:r>
    </w:p>
    <w:p w:rsidR="004F6568" w:rsidRPr="004F6568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b/>
          <w:lang w:eastAsia="ru-RU"/>
        </w:rPr>
      </w:pPr>
      <w:r w:rsidRPr="004F6568">
        <w:rPr>
          <w:rFonts w:ascii="Times New Roman" w:hAnsi="Times New Roman" w:cs="Times New Roman"/>
          <w:lang w:eastAsia="ru-RU"/>
        </w:rPr>
        <w:t>3.3.1</w:t>
      </w:r>
      <w:r w:rsidRPr="004F6568">
        <w:rPr>
          <w:rFonts w:ascii="Times New Roman" w:hAnsi="Times New Roman" w:cs="Times New Roman"/>
          <w:b/>
          <w:lang w:eastAsia="ru-RU"/>
        </w:rPr>
        <w:t xml:space="preserve">. </w:t>
      </w:r>
      <w:r w:rsidR="004F6568" w:rsidRPr="004F6568">
        <w:rPr>
          <w:rStyle w:val="a3"/>
          <w:rFonts w:ascii="Times New Roman" w:hAnsi="Times New Roman" w:cs="Times New Roman"/>
          <w:b w:val="0"/>
          <w:color w:val="0F1115"/>
          <w:shd w:val="clear" w:color="auto" w:fill="FFFFFF"/>
        </w:rPr>
        <w:t>Своевременно и в полном объёме оплачивать услуги Организатора, включая возмещение расходов последнего на оплату электроэнергии, потреблённой при эксплуатации нестационарного торгового объекта (НТО).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3.3.2. Осуществлять деятельность строго в соответствии с заявленной специализацией и требованиями действующего законодательства РФ.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3.3.3. Обеспечить наличие на объекте: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документов, подтверждающих качество и безопасность реализуемых товаров и услуг;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сертификатов соответствия (при необходимости);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санитарных книжек у сотрудников;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ценников на реализуемые товары;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урны для сбора мусора (не менее 1 штуки на объект);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копии отметки Департамента экономики о размещении НТО (предоставляется Организатором).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3.3.4. Соблюдать требования: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санитарно-эпидемиологического законодательства;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правил пожарной безопасности;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Правил благоустройства территории города Перми;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Указа губернатора Пермского края от 25.12.2024 № 109 (обеспечение видеонаблюдения, физической охраны или тревожной кнопки, соблюдение расстояния 15 м от мест массового пребывания людей).</w:t>
      </w:r>
    </w:p>
    <w:p w:rsidR="004B0C31" w:rsidRPr="004B0C31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b/>
          <w:lang w:eastAsia="ru-RU"/>
        </w:rPr>
      </w:pPr>
      <w:r w:rsidRPr="00A01E9E">
        <w:rPr>
          <w:rFonts w:ascii="Times New Roman" w:hAnsi="Times New Roman" w:cs="Times New Roman"/>
          <w:lang w:eastAsia="ru-RU"/>
        </w:rPr>
        <w:t>3.3.5.</w:t>
      </w:r>
      <w:r w:rsidRPr="004B0C31">
        <w:rPr>
          <w:rFonts w:ascii="Times New Roman" w:hAnsi="Times New Roman" w:cs="Times New Roman"/>
          <w:b/>
          <w:lang w:eastAsia="ru-RU"/>
        </w:rPr>
        <w:t xml:space="preserve"> </w:t>
      </w:r>
      <w:r w:rsidR="004B0C31" w:rsidRPr="004B0C31">
        <w:rPr>
          <w:rStyle w:val="a3"/>
          <w:rFonts w:ascii="Times New Roman" w:hAnsi="Times New Roman" w:cs="Times New Roman"/>
          <w:b w:val="0"/>
          <w:color w:val="0F1115"/>
          <w:shd w:val="clear" w:color="auto" w:fill="FFFFFF"/>
        </w:rPr>
        <w:t>Обеспечивать чистоту и порядок на месте осуществления деятельности и на прилегающей территории в радиусе 5 метров, не допускать складирования мусора, тары и запасов товаров за пределами объекта, а также обеспечить вывоз твёрдых коммунальных и твёрдых бытовых отходов (ТКО и ТБО).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3.3.6. Не препятствовать доступу посетителей к другим объектам на Набережной, не создавать помех для движения пешеходов.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3.3.7. Незамедлительно сообщать Организатору о всех инцидентах, аварийных ситуациях, жалобах посетителей, связанных с деятельностью Участника.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3.3.8. Не передавать право на размещение и осуществление деятельности третьим лицам без письменного согласия Организатора.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3.3.9. Ежедневно, по окончании рабочего времени, принимать меры к сохранности своего имущества. Организатор не несет ответственности за сохранность имущества Участника, оставленного без присмотра.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3.3.10. По окончании срока действия Договора или при досрочном расторжении демонтировать объект и освободить место осуществления деятельности в течение 3 рабочих дней.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lastRenderedPageBreak/>
        <w:t>3.4. Участник имеет право:</w:t>
      </w:r>
    </w:p>
    <w:p w:rsidR="00F41557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3.4.1. Требовать от Организатора исполнения обязательств по настоящему Договору.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3.4.2. Получать необходимую информацию о режиме работы Набережной и проводимых мероприятиях.</w:t>
      </w:r>
    </w:p>
    <w:p w:rsidR="00C447C4" w:rsidRPr="00B61A5C" w:rsidRDefault="00F0354F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="00C447C4" w:rsidRPr="00B61A5C">
        <w:rPr>
          <w:rFonts w:ascii="Times New Roman" w:hAnsi="Times New Roman" w:cs="Times New Roman"/>
          <w:lang w:eastAsia="ru-RU"/>
        </w:rPr>
        <w:t>4. ОТВЕТСТВЕННОСТЬ СТОРОН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 и настоящим Договором.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4.2. За нарушение срока оплаты услуг Организатор вправе требовать от Участника уплаты пени в размере 0,1% от неоплаченной суммы за каждый день просрочки.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4.3. За нарушение срока освобождения места осуществления деятельности Участник уплачивает штраф в размере месячной стоимости постоянной части выплат.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4.4. Участник несет полную ответственность за вред, причиненный жизни, здоровью или имуществу третьих лиц в результате осуществления им деятельности на Набережной. В случае предъявления требований третьих лиц к Организатору, связанных с деятельностью Участника, Участник обязан урегулировать такие требования самостоятельно и за свой счет, а также возместить Организатору все понесенные им убытки.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4.5. За нарушение условия о непередаче права на размещение и осуществление деятельности третьим лицам без согласия Организатора Участник уплачивает штраф в размере 50% от месячной стоимости постоянной части выплат.</w:t>
      </w:r>
    </w:p>
    <w:p w:rsidR="00C447C4" w:rsidRDefault="00C447C4" w:rsidP="00F41557">
      <w:pPr>
        <w:pStyle w:val="a5"/>
        <w:ind w:firstLine="42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4.6. Уплата неустойки не освобождает Стороны от исполнения обязательств в натуре.</w:t>
      </w:r>
      <w:r w:rsidR="00F41557">
        <w:rPr>
          <w:rFonts w:ascii="Times New Roman" w:hAnsi="Times New Roman" w:cs="Times New Roman"/>
          <w:lang w:eastAsia="ru-RU"/>
        </w:rPr>
        <w:t xml:space="preserve"> </w:t>
      </w:r>
    </w:p>
    <w:p w:rsidR="00F41557" w:rsidRDefault="00F41557" w:rsidP="00F41557">
      <w:pPr>
        <w:pStyle w:val="a5"/>
        <w:ind w:firstLine="426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42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 ОБСТОЯТЕЛЬСТВА НЕПРЕОДОЛИМОЙ СИЛЫ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 в результате событий чрезвычайного характера, которые Стороны не могли предвидеть и предотвратить разумными мерами.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5.2. Сторона, для которой создалась невозможность исполнения обязательств, обязана в письменной форме известить другую Сторону о наступлении, предполагаемом сроке действия и прекращении указанных обстоятельств в течение 3 рабочих дней.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5.3. В случае действия обстоятельств непреодолимой силы более 30 дней, любая из Сторон вправе расторгнуть настоящий Договор в одностороннем порядке.</w:t>
      </w:r>
    </w:p>
    <w:p w:rsidR="00F41557" w:rsidRPr="00B61A5C" w:rsidRDefault="00F41557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 ПОРЯДОК ИЗМЕНЕНИЯ, РАСТОРЖЕНИЯ ДОГОВОРА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6.1. Все изменения и дополнения к настоящему Договору действительны, если совершены в письменной форме и подписаны обеими Сторонами.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6.2. Досрочное расторжение Договора возможно: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по соглашению Сторон;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в одностороннем порядке по инициативе Организатора в случаях: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неоднократного нарушения Участником условий осуществления деятельности;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наличия задолженности по оплате более 15 календарных дней;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осуществления деятельности, не предусмотренной договором;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в одностороннем порядке по инициативе Участника с предварительным письменным уведомлением Организатора не менее чем за 30 календарных дней.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6.3. При досрочном расторжении Стороны производят сверку расчетов и подписывают акт сверки. Участник обязан освободить место осуществления деятельности в течение 3 рабочих дней с даты расторжения Договора.</w:t>
      </w:r>
      <w:r w:rsidR="00F41557">
        <w:rPr>
          <w:rFonts w:ascii="Times New Roman" w:hAnsi="Times New Roman" w:cs="Times New Roman"/>
          <w:lang w:eastAsia="ru-RU"/>
        </w:rPr>
        <w:t xml:space="preserve"> </w:t>
      </w:r>
    </w:p>
    <w:p w:rsidR="00F41557" w:rsidRPr="00B61A5C" w:rsidRDefault="00F41557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7. РАЗРЕШЕНИЕ СПОРОВ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7.1. Все споры и разногласия, возникающие между Сторонами в связи с исполнением настоящего Договора, разрешаются путем переговоров, а при недостижении согласия — в претензионном порядке. Срок ответа на претензию составляет 10 рабочих дней с момента ее получения.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7.2. В случае невозможности урегулирования спора в претензионном порядке, спор передается на разрешение в Арбитражный суд Пермского края.</w:t>
      </w:r>
    </w:p>
    <w:p w:rsidR="00F41557" w:rsidRPr="00B61A5C" w:rsidRDefault="00F41557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8. ЗАКЛЮЧИТЕЛЬНЫЕ ПОЛОЖЕНИЯ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8.1. Настоящий Договор вступает в силу с момента его подписания и действует до полного исполнения Сторонами своих обязательств, но в любом случае до «30» сентября 2026 г.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8.2. Настоящий Договор составлен в двух экземплярах, имеющих равную юридическую силу, по одному для каждой из Сторон.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lastRenderedPageBreak/>
        <w:t>8.3. Неотъемлемой частью настоящего Договора являются:</w:t>
      </w:r>
    </w:p>
    <w:p w:rsidR="00C447C4" w:rsidRPr="00B61A5C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 xml:space="preserve">Приложение № </w:t>
      </w:r>
      <w:r w:rsidR="00D27B13">
        <w:rPr>
          <w:rFonts w:ascii="Times New Roman" w:hAnsi="Times New Roman" w:cs="Times New Roman"/>
          <w:lang w:eastAsia="ru-RU"/>
        </w:rPr>
        <w:t>1</w:t>
      </w:r>
      <w:r w:rsidRPr="00B61A5C">
        <w:rPr>
          <w:rFonts w:ascii="Times New Roman" w:hAnsi="Times New Roman" w:cs="Times New Roman"/>
          <w:lang w:eastAsia="ru-RU"/>
        </w:rPr>
        <w:t> – Акт приема-передачи места осуществления деятельности;</w:t>
      </w:r>
    </w:p>
    <w:p w:rsidR="00C447C4" w:rsidRPr="00B61A5C" w:rsidRDefault="00D27B13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 № 2</w:t>
      </w:r>
      <w:r w:rsidR="00C447C4" w:rsidRPr="00B61A5C">
        <w:rPr>
          <w:rFonts w:ascii="Times New Roman" w:hAnsi="Times New Roman" w:cs="Times New Roman"/>
          <w:lang w:eastAsia="ru-RU"/>
        </w:rPr>
        <w:t> – Форма Акта оказанных услуг.</w:t>
      </w:r>
    </w:p>
    <w:p w:rsidR="00C447C4" w:rsidRDefault="00C447C4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8.4. Во всем остальном, что не предусмотрено настоящим Договором, Стороны руководствуются действующим законодательством РФ.</w:t>
      </w:r>
    </w:p>
    <w:p w:rsidR="00F41557" w:rsidRPr="00B61A5C" w:rsidRDefault="00F41557" w:rsidP="00F41557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9. АДРЕСА И РЕКВИЗИТЫ СТОРОН</w:t>
      </w:r>
    </w:p>
    <w:tbl>
      <w:tblPr>
        <w:tblW w:w="9929" w:type="dxa"/>
        <w:jc w:val="center"/>
        <w:tblLook w:val="04A0" w:firstRow="1" w:lastRow="0" w:firstColumn="1" w:lastColumn="0" w:noHBand="0" w:noVBand="1"/>
      </w:tblPr>
      <w:tblGrid>
        <w:gridCol w:w="5523"/>
        <w:gridCol w:w="4406"/>
      </w:tblGrid>
      <w:tr w:rsidR="00F857B8" w:rsidRPr="00135C10" w:rsidTr="009276F2">
        <w:trPr>
          <w:trHeight w:val="20"/>
          <w:jc w:val="center"/>
        </w:trPr>
        <w:tc>
          <w:tcPr>
            <w:tcW w:w="5523" w:type="dxa"/>
            <w:shd w:val="clear" w:color="auto" w:fill="auto"/>
          </w:tcPr>
          <w:p w:rsidR="00F857B8" w:rsidRPr="0088701F" w:rsidRDefault="009276F2" w:rsidP="008804B9">
            <w:pPr>
              <w:rPr>
                <w:sz w:val="22"/>
                <w:szCs w:val="22"/>
              </w:rPr>
            </w:pPr>
            <w:r w:rsidRPr="0088701F">
              <w:rPr>
                <w:sz w:val="22"/>
                <w:szCs w:val="22"/>
              </w:rPr>
              <w:t>Организатор</w:t>
            </w:r>
          </w:p>
          <w:p w:rsidR="009276F2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Муниципальное бюджетное учреждение культуры </w:t>
            </w:r>
          </w:p>
          <w:p w:rsidR="009276F2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«Пермская дирекция по организации городских 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>культурно-массовых мероприятий»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>614000 г. Пермь, ул. Монастырская, д. 95а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>тел./факс 8(342) 215-37-76</w:t>
            </w:r>
          </w:p>
          <w:p w:rsidR="00F857B8" w:rsidRPr="0067171F" w:rsidRDefault="00F857B8" w:rsidP="008804B9">
            <w:pPr>
              <w:rPr>
                <w:rFonts w:eastAsia="Courier New"/>
                <w:sz w:val="22"/>
                <w:szCs w:val="22"/>
                <w:lang w:val="en-US"/>
              </w:rPr>
            </w:pPr>
            <w:r w:rsidRPr="0088701F">
              <w:rPr>
                <w:rFonts w:eastAsia="Courier New"/>
                <w:sz w:val="22"/>
                <w:szCs w:val="22"/>
                <w:lang w:val="en-US"/>
              </w:rPr>
              <w:t>e</w:t>
            </w:r>
            <w:r w:rsidRPr="0067171F">
              <w:rPr>
                <w:rFonts w:eastAsia="Courier New"/>
                <w:sz w:val="22"/>
                <w:szCs w:val="22"/>
                <w:lang w:val="en-US"/>
              </w:rPr>
              <w:t>-</w:t>
            </w:r>
            <w:r w:rsidRPr="0088701F">
              <w:rPr>
                <w:rFonts w:eastAsia="Courier New"/>
                <w:sz w:val="22"/>
                <w:szCs w:val="22"/>
                <w:lang w:val="en-US"/>
              </w:rPr>
              <w:t>mail</w:t>
            </w:r>
            <w:r w:rsidRPr="0067171F">
              <w:rPr>
                <w:rFonts w:eastAsia="Courier New"/>
                <w:sz w:val="22"/>
                <w:szCs w:val="22"/>
                <w:lang w:val="en-US"/>
              </w:rPr>
              <w:t xml:space="preserve">: </w:t>
            </w:r>
            <w:hyperlink r:id="rId6" w:tgtFrame="_blank" w:history="1"/>
            <w:r w:rsidR="0088701F" w:rsidRPr="0067171F">
              <w:rPr>
                <w:sz w:val="22"/>
                <w:szCs w:val="22"/>
                <w:lang w:val="en-US"/>
              </w:rPr>
              <w:t xml:space="preserve"> info@permdirection.ru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ОГРН 1085903007662 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ИНН 5903091745 / КПП 590201001 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Расчетный счет 03234643577010005600 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 xml:space="preserve">в Департаменте финансов администрации города Перми (МБУК «Пермская дирекция» л/с 06924005552, 07924005552); ОКЦ № 3 УГУ Банка России //УФК по Пермскому краю г. Пермь; </w:t>
            </w:r>
          </w:p>
          <w:p w:rsidR="00F857B8" w:rsidRPr="0088701F" w:rsidRDefault="00F857B8" w:rsidP="008804B9">
            <w:pPr>
              <w:rPr>
                <w:rFonts w:eastAsia="Courier New"/>
                <w:sz w:val="22"/>
                <w:szCs w:val="22"/>
              </w:rPr>
            </w:pPr>
            <w:r w:rsidRPr="0088701F">
              <w:rPr>
                <w:rFonts w:eastAsia="Courier New"/>
                <w:sz w:val="22"/>
                <w:szCs w:val="22"/>
              </w:rPr>
              <w:t>БИК 015773997, К/счет 40102810145370000048</w:t>
            </w:r>
          </w:p>
          <w:p w:rsidR="00F857B8" w:rsidRPr="0088701F" w:rsidRDefault="00F857B8" w:rsidP="008804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701F">
              <w:rPr>
                <w:rFonts w:eastAsia="Courier New"/>
                <w:sz w:val="22"/>
                <w:szCs w:val="22"/>
              </w:rPr>
              <w:t>ОКТМО 57701000</w:t>
            </w:r>
          </w:p>
          <w:p w:rsidR="00F857B8" w:rsidRPr="0088701F" w:rsidRDefault="00F857B8" w:rsidP="008804B9">
            <w:pPr>
              <w:tabs>
                <w:tab w:val="left" w:pos="390"/>
              </w:tabs>
              <w:rPr>
                <w:sz w:val="22"/>
                <w:szCs w:val="22"/>
                <w:lang w:eastAsia="en-US"/>
              </w:rPr>
            </w:pPr>
            <w:r w:rsidRPr="0088701F"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F857B8" w:rsidRDefault="00F857B8" w:rsidP="008804B9">
            <w:pPr>
              <w:tabs>
                <w:tab w:val="left" w:pos="390"/>
              </w:tabs>
              <w:rPr>
                <w:sz w:val="22"/>
                <w:szCs w:val="22"/>
                <w:lang w:eastAsia="en-US"/>
              </w:rPr>
            </w:pPr>
          </w:p>
          <w:p w:rsidR="00F857B8" w:rsidRDefault="00F857B8" w:rsidP="008804B9">
            <w:pPr>
              <w:tabs>
                <w:tab w:val="left" w:pos="390"/>
              </w:tabs>
              <w:rPr>
                <w:sz w:val="22"/>
                <w:szCs w:val="22"/>
                <w:lang w:eastAsia="en-US"/>
              </w:rPr>
            </w:pPr>
          </w:p>
          <w:p w:rsidR="00F857B8" w:rsidRPr="00135C10" w:rsidRDefault="00F857B8" w:rsidP="008804B9">
            <w:pPr>
              <w:tabs>
                <w:tab w:val="left" w:pos="390"/>
              </w:tabs>
              <w:rPr>
                <w:sz w:val="22"/>
                <w:szCs w:val="22"/>
                <w:lang w:eastAsia="en-US"/>
              </w:rPr>
            </w:pPr>
          </w:p>
          <w:p w:rsidR="00F857B8" w:rsidRPr="00135C10" w:rsidRDefault="00F857B8" w:rsidP="008804B9">
            <w:pPr>
              <w:tabs>
                <w:tab w:val="left" w:pos="390"/>
              </w:tabs>
              <w:rPr>
                <w:sz w:val="22"/>
                <w:szCs w:val="22"/>
                <w:lang w:eastAsia="en-US"/>
              </w:rPr>
            </w:pPr>
            <w:r w:rsidRPr="00135C10">
              <w:rPr>
                <w:sz w:val="22"/>
                <w:szCs w:val="22"/>
                <w:lang w:eastAsia="en-US"/>
              </w:rPr>
              <w:t>_______________________/</w:t>
            </w:r>
            <w:r w:rsidRPr="00135C10">
              <w:rPr>
                <w:sz w:val="22"/>
                <w:szCs w:val="22"/>
              </w:rPr>
              <w:t>О.Х. Романова</w:t>
            </w:r>
            <w:r w:rsidRPr="00135C10">
              <w:rPr>
                <w:sz w:val="22"/>
                <w:szCs w:val="22"/>
                <w:lang w:eastAsia="en-US"/>
              </w:rPr>
              <w:t>/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>мп</w:t>
            </w:r>
          </w:p>
        </w:tc>
        <w:tc>
          <w:tcPr>
            <w:tcW w:w="4406" w:type="dxa"/>
            <w:shd w:val="clear" w:color="auto" w:fill="auto"/>
          </w:tcPr>
          <w:p w:rsidR="00F857B8" w:rsidRPr="00135C10" w:rsidRDefault="009276F2" w:rsidP="0088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>Общество с ограниченной ответственностью «</w:t>
            </w:r>
            <w:r w:rsidR="009276F2">
              <w:rPr>
                <w:sz w:val="22"/>
                <w:szCs w:val="22"/>
              </w:rPr>
              <w:t xml:space="preserve"> ____</w:t>
            </w:r>
            <w:r w:rsidRPr="00135C10">
              <w:rPr>
                <w:sz w:val="22"/>
                <w:szCs w:val="22"/>
              </w:rPr>
              <w:t>»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Юр. </w:t>
            </w:r>
            <w:r w:rsidR="009276F2" w:rsidRPr="00135C10">
              <w:rPr>
                <w:sz w:val="22"/>
                <w:szCs w:val="22"/>
              </w:rPr>
              <w:t>А</w:t>
            </w:r>
            <w:r w:rsidRPr="00135C10">
              <w:rPr>
                <w:sz w:val="22"/>
                <w:szCs w:val="22"/>
              </w:rPr>
              <w:t>дрес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Почт. </w:t>
            </w:r>
            <w:r w:rsidR="009276F2" w:rsidRPr="00135C10">
              <w:rPr>
                <w:sz w:val="22"/>
                <w:szCs w:val="22"/>
              </w:rPr>
              <w:t>А</w:t>
            </w:r>
            <w:r w:rsidRPr="00135C10">
              <w:rPr>
                <w:sz w:val="22"/>
                <w:szCs w:val="22"/>
              </w:rPr>
              <w:t>дрес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Тел: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  <w:lang w:val="en-US"/>
              </w:rPr>
              <w:t>e</w:t>
            </w:r>
            <w:r w:rsidRPr="00135C10">
              <w:rPr>
                <w:sz w:val="22"/>
                <w:szCs w:val="22"/>
              </w:rPr>
              <w:t>-</w:t>
            </w:r>
            <w:r w:rsidRPr="00135C10">
              <w:rPr>
                <w:sz w:val="22"/>
                <w:szCs w:val="22"/>
                <w:lang w:val="en-US"/>
              </w:rPr>
              <w:t>mail</w:t>
            </w:r>
            <w:r w:rsidRPr="00135C10">
              <w:rPr>
                <w:sz w:val="22"/>
                <w:szCs w:val="22"/>
              </w:rPr>
              <w:t xml:space="preserve">: </w:t>
            </w:r>
            <w:hyperlink r:id="rId7" w:history="1"/>
            <w:r w:rsidR="009276F2"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ОГРН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ИНН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КПП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>Банковские реквизиты: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р/с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БИК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 xml:space="preserve">к/с </w:t>
            </w:r>
            <w:r w:rsidR="009276F2">
              <w:rPr>
                <w:sz w:val="22"/>
                <w:szCs w:val="22"/>
              </w:rPr>
              <w:t xml:space="preserve"> </w:t>
            </w:r>
          </w:p>
          <w:p w:rsidR="00F857B8" w:rsidRDefault="00F857B8" w:rsidP="008804B9">
            <w:pPr>
              <w:rPr>
                <w:sz w:val="22"/>
                <w:szCs w:val="22"/>
              </w:rPr>
            </w:pP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</w:p>
          <w:p w:rsidR="00F857B8" w:rsidRDefault="009276F2" w:rsidP="008804B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F857B8" w:rsidRPr="00135C10">
              <w:rPr>
                <w:sz w:val="22"/>
                <w:szCs w:val="22"/>
                <w:lang w:eastAsia="en-US"/>
              </w:rPr>
              <w:t xml:space="preserve">иректор </w:t>
            </w:r>
          </w:p>
          <w:p w:rsidR="00F857B8" w:rsidRDefault="00F857B8" w:rsidP="008804B9">
            <w:pPr>
              <w:rPr>
                <w:sz w:val="22"/>
                <w:szCs w:val="22"/>
                <w:lang w:eastAsia="en-US"/>
              </w:rPr>
            </w:pPr>
          </w:p>
          <w:p w:rsidR="00F857B8" w:rsidRDefault="00F857B8" w:rsidP="008804B9">
            <w:pPr>
              <w:rPr>
                <w:sz w:val="22"/>
                <w:szCs w:val="22"/>
                <w:lang w:eastAsia="en-US"/>
              </w:rPr>
            </w:pP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</w:p>
          <w:p w:rsidR="00F857B8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>__________________</w:t>
            </w:r>
            <w:r w:rsidR="009276F2">
              <w:rPr>
                <w:sz w:val="22"/>
                <w:szCs w:val="22"/>
              </w:rPr>
              <w:t>_______</w:t>
            </w:r>
            <w:r w:rsidRPr="00135C10">
              <w:rPr>
                <w:sz w:val="22"/>
                <w:szCs w:val="22"/>
              </w:rPr>
              <w:t>/</w:t>
            </w:r>
            <w:r w:rsidR="009276F2">
              <w:rPr>
                <w:sz w:val="22"/>
                <w:szCs w:val="22"/>
              </w:rPr>
              <w:t xml:space="preserve"> _________</w:t>
            </w:r>
            <w:r w:rsidRPr="00135C10">
              <w:rPr>
                <w:sz w:val="22"/>
                <w:szCs w:val="22"/>
              </w:rPr>
              <w:t>/</w:t>
            </w:r>
          </w:p>
          <w:p w:rsidR="00F857B8" w:rsidRPr="00135C10" w:rsidRDefault="00F857B8" w:rsidP="008804B9">
            <w:pPr>
              <w:rPr>
                <w:sz w:val="22"/>
                <w:szCs w:val="22"/>
              </w:rPr>
            </w:pPr>
            <w:r w:rsidRPr="00135C10">
              <w:rPr>
                <w:sz w:val="22"/>
                <w:szCs w:val="22"/>
              </w:rPr>
              <w:t>мп (при наличии)</w:t>
            </w:r>
          </w:p>
        </w:tc>
      </w:tr>
    </w:tbl>
    <w:p w:rsidR="00F857B8" w:rsidRDefault="00F857B8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Default="00C447C4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6D1A2F" w:rsidRDefault="006D1A2F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6D1A2F" w:rsidRDefault="006D1A2F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6D1A2F" w:rsidRDefault="006D1A2F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6D1A2F" w:rsidRDefault="006D1A2F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6D1A2F" w:rsidRDefault="006D1A2F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6D1A2F" w:rsidRDefault="006D1A2F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063925" w:rsidRPr="00B61A5C" w:rsidRDefault="00063925" w:rsidP="00B61A5C">
      <w:pPr>
        <w:pStyle w:val="a5"/>
        <w:rPr>
          <w:rFonts w:ascii="Times New Roman" w:hAnsi="Times New Roman" w:cs="Times New Roman"/>
          <w:lang w:eastAsia="ru-RU"/>
        </w:rPr>
      </w:pPr>
    </w:p>
    <w:p w:rsidR="00C447C4" w:rsidRPr="00B61A5C" w:rsidRDefault="00C447C4" w:rsidP="009276F2">
      <w:pPr>
        <w:pStyle w:val="a5"/>
        <w:ind w:firstLine="453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Приложение № 3</w:t>
      </w:r>
    </w:p>
    <w:p w:rsidR="00C447C4" w:rsidRPr="00B61A5C" w:rsidRDefault="00C447C4" w:rsidP="009276F2">
      <w:pPr>
        <w:pStyle w:val="a5"/>
        <w:ind w:firstLine="4536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 конкурсной документации</w:t>
      </w:r>
    </w:p>
    <w:p w:rsidR="009276F2" w:rsidRDefault="009276F2" w:rsidP="009276F2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9276F2" w:rsidRPr="00B61A5C" w:rsidRDefault="009276F2" w:rsidP="009276F2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C447C4" w:rsidRDefault="00C447C4" w:rsidP="009276F2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ОБОСНОВАНИЕ НАЧАЛЬНОЙ (МИНИМАЛЬНОЙ)</w:t>
      </w:r>
      <w:r w:rsidR="009276F2">
        <w:rPr>
          <w:rFonts w:ascii="Times New Roman" w:hAnsi="Times New Roman" w:cs="Times New Roman"/>
          <w:lang w:eastAsia="ru-RU"/>
        </w:rPr>
        <w:t xml:space="preserve"> </w:t>
      </w:r>
      <w:r w:rsidRPr="00B61A5C">
        <w:rPr>
          <w:rFonts w:ascii="Times New Roman" w:hAnsi="Times New Roman" w:cs="Times New Roman"/>
          <w:lang w:eastAsia="ru-RU"/>
        </w:rPr>
        <w:t>ЦЕНЫ</w:t>
      </w:r>
    </w:p>
    <w:p w:rsidR="009276F2" w:rsidRPr="00B61A5C" w:rsidRDefault="009276F2" w:rsidP="009276F2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1. Общие положения</w:t>
      </w: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Начальная (минимальная) цена постоянной части договора определена на основании рыночного метода ценообразования с использованием информации о ценах, сложившихся в предшествующие периоды при заключении аналогичных договоров.</w:t>
      </w: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В соответствии со статьей 421 Гражданского кодекса Российской Федерации стороны свободны в заключении договора и определении его цены. Устанавливаемая организатором конкурса начальная цена является минимальной — участники вправе предложить цену выше.</w:t>
      </w:r>
    </w:p>
    <w:p w:rsidR="001C18F6" w:rsidRPr="001C18F6" w:rsidRDefault="001C18F6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2. Источник информации</w:t>
      </w: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В качестве источника информации о рыночной цене использованы договоры, заключенные МБУК «Пермская дирекция» в 2025 году на оказание аналогичных услуг в рамках мероприятия «Выходные на Набережной».</w:t>
      </w:r>
    </w:p>
    <w:p w:rsidR="001C18F6" w:rsidRPr="001C18F6" w:rsidRDefault="001C18F6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3. Данные о сопоставимых договорах</w:t>
      </w:r>
    </w:p>
    <w:tbl>
      <w:tblPr>
        <w:tblW w:w="99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430"/>
        <w:gridCol w:w="1620"/>
        <w:gridCol w:w="1050"/>
        <w:gridCol w:w="2339"/>
        <w:gridCol w:w="2960"/>
      </w:tblGrid>
      <w:tr w:rsidR="00C447C4" w:rsidRPr="001C18F6" w:rsidTr="00046A1B">
        <w:trPr>
          <w:tblHeader/>
        </w:trPr>
        <w:tc>
          <w:tcPr>
            <w:tcW w:w="567" w:type="dxa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046A1B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447C4" w:rsidRPr="001C18F6">
              <w:rPr>
                <w:rFonts w:ascii="Times New Roman" w:hAnsi="Times New Roman" w:cs="Times New Roman"/>
              </w:rPr>
              <w:t>оговор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046A1B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заключения</w:t>
            </w:r>
          </w:p>
        </w:tc>
        <w:tc>
          <w:tcPr>
            <w:tcW w:w="1050" w:type="dxa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Лот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Цена (руб./мес.) с НДС (20%)</w:t>
            </w:r>
          </w:p>
        </w:tc>
      </w:tr>
      <w:tr w:rsidR="00C447C4" w:rsidRPr="001C18F6" w:rsidTr="00046A1B">
        <w:tc>
          <w:tcPr>
            <w:tcW w:w="567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 xml:space="preserve">Договор </w:t>
            </w:r>
            <w:r w:rsidR="00357F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50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Лот № 1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</w:t>
            </w:r>
          </w:p>
        </w:tc>
      </w:tr>
      <w:tr w:rsidR="00C447C4" w:rsidRPr="001C18F6" w:rsidTr="00046A1B">
        <w:tc>
          <w:tcPr>
            <w:tcW w:w="567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 xml:space="preserve">Договор </w:t>
            </w:r>
            <w:r w:rsidR="00357F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50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Лот № 2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Сувенирная продукция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</w:t>
            </w:r>
          </w:p>
        </w:tc>
      </w:tr>
      <w:tr w:rsidR="00C447C4" w:rsidRPr="001C18F6" w:rsidTr="00046A1B">
        <w:tc>
          <w:tcPr>
            <w:tcW w:w="567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 xml:space="preserve">Договор </w:t>
            </w:r>
            <w:r w:rsidR="00357F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50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Лот № 3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Мастер-классы, досуг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</w:t>
            </w:r>
          </w:p>
        </w:tc>
      </w:tr>
    </w:tbl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Всего проанализировано 2</w:t>
      </w:r>
      <w:r w:rsidR="009217B5">
        <w:rPr>
          <w:rFonts w:ascii="Times New Roman" w:hAnsi="Times New Roman" w:cs="Times New Roman"/>
        </w:rPr>
        <w:t>5</w:t>
      </w:r>
      <w:r w:rsidRPr="001C18F6">
        <w:rPr>
          <w:rFonts w:ascii="Times New Roman" w:hAnsi="Times New Roman" w:cs="Times New Roman"/>
        </w:rPr>
        <w:t xml:space="preserve"> (двадцать </w:t>
      </w:r>
      <w:r w:rsidR="009217B5">
        <w:rPr>
          <w:rFonts w:ascii="Times New Roman" w:hAnsi="Times New Roman" w:cs="Times New Roman"/>
        </w:rPr>
        <w:t>пять</w:t>
      </w:r>
      <w:r w:rsidRPr="001C18F6">
        <w:rPr>
          <w:rFonts w:ascii="Times New Roman" w:hAnsi="Times New Roman" w:cs="Times New Roman"/>
        </w:rPr>
        <w:t>) договоров, заключенных в 2025 году.</w:t>
      </w:r>
    </w:p>
    <w:p w:rsidR="001C18F6" w:rsidRPr="001C18F6" w:rsidRDefault="001C18F6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4. Анализ цен 2025 года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6"/>
        <w:gridCol w:w="5197"/>
      </w:tblGrid>
      <w:tr w:rsidR="00C447C4" w:rsidRPr="001C18F6" w:rsidTr="000304CC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5197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C447C4" w:rsidRPr="001C18F6" w:rsidTr="000304CC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Минимальная цена в выборке</w:t>
            </w:r>
          </w:p>
        </w:tc>
        <w:tc>
          <w:tcPr>
            <w:tcW w:w="5197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 руб.</w:t>
            </w:r>
          </w:p>
        </w:tc>
      </w:tr>
      <w:tr w:rsidR="00C447C4" w:rsidRPr="001C18F6" w:rsidTr="000304CC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Максимальная цена в выборке</w:t>
            </w:r>
          </w:p>
        </w:tc>
        <w:tc>
          <w:tcPr>
            <w:tcW w:w="5197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 руб.</w:t>
            </w:r>
          </w:p>
        </w:tc>
      </w:tr>
      <w:tr w:rsidR="00C447C4" w:rsidRPr="001C18F6" w:rsidTr="000304CC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Средняя арифметическая цена</w:t>
            </w:r>
          </w:p>
        </w:tc>
        <w:tc>
          <w:tcPr>
            <w:tcW w:w="5197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 руб.</w:t>
            </w:r>
          </w:p>
        </w:tc>
      </w:tr>
    </w:tbl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Все договоры в выборке содержат одинаковую цену — 30 000 руб. в месяц с НДС 20%. Это свидетельствует о сложившейся устойчивой рыночной цене на данный вид услуг.</w:t>
      </w:r>
    </w:p>
    <w:p w:rsidR="001C18F6" w:rsidRPr="001C18F6" w:rsidRDefault="001C18F6" w:rsidP="006D1A2F">
      <w:pPr>
        <w:pStyle w:val="a5"/>
        <w:jc w:val="both"/>
        <w:rPr>
          <w:rFonts w:ascii="Times New Roman" w:hAnsi="Times New Roman" w:cs="Times New Roman"/>
        </w:rPr>
      </w:pPr>
    </w:p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5. Корректировка на изменение ставки НДС</w:t>
      </w:r>
    </w:p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С 1 января 2026 года ставка налога на добавленную стоимость (НДС) в Российской Федерации составляет 22%.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0"/>
        <w:gridCol w:w="4593"/>
      </w:tblGrid>
      <w:tr w:rsidR="00C447C4" w:rsidRPr="001C18F6" w:rsidTr="008804B9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593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C447C4" w:rsidRPr="001C18F6" w:rsidTr="008804B9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Цена 2025 года с НДС 20%</w:t>
            </w:r>
          </w:p>
        </w:tc>
        <w:tc>
          <w:tcPr>
            <w:tcW w:w="459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</w:t>
            </w:r>
          </w:p>
        </w:tc>
      </w:tr>
      <w:tr w:rsidR="00C447C4" w:rsidRPr="001C18F6" w:rsidTr="008804B9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Стоимость услуг без НДС (30 000 / 1,20)</w:t>
            </w:r>
          </w:p>
        </w:tc>
        <w:tc>
          <w:tcPr>
            <w:tcW w:w="459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25 000,00</w:t>
            </w:r>
          </w:p>
        </w:tc>
      </w:tr>
      <w:tr w:rsidR="00C447C4" w:rsidRPr="001C18F6" w:rsidTr="008804B9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НДС 22% (25 000 × 0,22)</w:t>
            </w:r>
          </w:p>
        </w:tc>
        <w:tc>
          <w:tcPr>
            <w:tcW w:w="459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5 500,00</w:t>
            </w:r>
          </w:p>
        </w:tc>
      </w:tr>
      <w:tr w:rsidR="00C447C4" w:rsidRPr="001C18F6" w:rsidTr="008804B9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Цена 2026 года с НДС 22% (без учета инфляции)</w:t>
            </w:r>
          </w:p>
        </w:tc>
        <w:tc>
          <w:tcPr>
            <w:tcW w:w="459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30 500,00</w:t>
            </w:r>
          </w:p>
        </w:tc>
      </w:tr>
    </w:tbl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6. Корректировка на индекс-дефлятор</w:t>
      </w:r>
    </w:p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Прогнозный индекс-дефлятор на 2026 год составляет 105,2% (по данным Министерства экономического развития Пермского края).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5365"/>
      </w:tblGrid>
      <w:tr w:rsidR="00C447C4" w:rsidRPr="001C18F6" w:rsidTr="001C18F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lastRenderedPageBreak/>
              <w:t>Показатель</w:t>
            </w:r>
          </w:p>
        </w:tc>
        <w:tc>
          <w:tcPr>
            <w:tcW w:w="5365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Стоимость услуг без НДС (2025 год)</w:t>
            </w:r>
          </w:p>
        </w:tc>
        <w:tc>
          <w:tcPr>
            <w:tcW w:w="5365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25 000,00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Индексация на индекс-дефлятор 2026 года (5,2%)</w:t>
            </w:r>
          </w:p>
        </w:tc>
        <w:tc>
          <w:tcPr>
            <w:tcW w:w="5365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25 000 × 1,052 = 26 300,00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НДС 22% (26 300 × 0,22)</w:t>
            </w:r>
          </w:p>
        </w:tc>
        <w:tc>
          <w:tcPr>
            <w:tcW w:w="5365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5 786,00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Цена 2026 года с учетом НДС 22% и индексации</w:t>
            </w:r>
          </w:p>
        </w:tc>
        <w:tc>
          <w:tcPr>
            <w:tcW w:w="5365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32 086,00</w:t>
            </w:r>
          </w:p>
        </w:tc>
      </w:tr>
    </w:tbl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7. Сводный расчет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2"/>
        <w:gridCol w:w="4601"/>
      </w:tblGrid>
      <w:tr w:rsidR="00C447C4" w:rsidRPr="001C18F6" w:rsidTr="001C18F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601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Базовая цена 2025 года (с НДС 20%)</w:t>
            </w:r>
          </w:p>
        </w:tc>
        <w:tc>
          <w:tcPr>
            <w:tcW w:w="460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Корректировка на изменение НДС (20% → 22%)</w:t>
            </w:r>
          </w:p>
        </w:tc>
        <w:tc>
          <w:tcPr>
            <w:tcW w:w="460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+ 500,00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Корректировка на индекс-дефлятор (5,2%)</w:t>
            </w:r>
          </w:p>
        </w:tc>
        <w:tc>
          <w:tcPr>
            <w:tcW w:w="460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+ 1 586,00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Обоснованная цена 2026 года (с НДС 22%)</w:t>
            </w:r>
          </w:p>
        </w:tc>
        <w:tc>
          <w:tcPr>
            <w:tcW w:w="460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32 086,00</w:t>
            </w:r>
          </w:p>
        </w:tc>
      </w:tr>
    </w:tbl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8. Структура цены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5"/>
        <w:gridCol w:w="5488"/>
      </w:tblGrid>
      <w:tr w:rsidR="00C447C4" w:rsidRPr="001C18F6" w:rsidTr="001C18F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Элемент</w:t>
            </w:r>
          </w:p>
        </w:tc>
        <w:tc>
          <w:tcPr>
            <w:tcW w:w="5488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Стоимость услуг без НДС</w:t>
            </w:r>
          </w:p>
        </w:tc>
        <w:tc>
          <w:tcPr>
            <w:tcW w:w="548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26 300,00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НДС (22%)</w:t>
            </w:r>
          </w:p>
        </w:tc>
        <w:tc>
          <w:tcPr>
            <w:tcW w:w="548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5 786,00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Итого цена с НДС</w:t>
            </w:r>
          </w:p>
        </w:tc>
        <w:tc>
          <w:tcPr>
            <w:tcW w:w="548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32 086,00</w:t>
            </w:r>
          </w:p>
        </w:tc>
      </w:tr>
    </w:tbl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9. Вывод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На основании проведенного анализа установлено, что:</w:t>
      </w:r>
      <w:r w:rsidR="001C18F6" w:rsidRPr="001C18F6">
        <w:rPr>
          <w:rFonts w:ascii="Times New Roman" w:hAnsi="Times New Roman" w:cs="Times New Roman"/>
        </w:rPr>
        <w:t xml:space="preserve"> </w:t>
      </w:r>
      <w:r w:rsidR="009217B5">
        <w:rPr>
          <w:rFonts w:ascii="Times New Roman" w:hAnsi="Times New Roman" w:cs="Times New Roman"/>
        </w:rPr>
        <w:t>В 2025 году по 25</w:t>
      </w:r>
      <w:r w:rsidRPr="001C18F6">
        <w:rPr>
          <w:rFonts w:ascii="Times New Roman" w:hAnsi="Times New Roman" w:cs="Times New Roman"/>
        </w:rPr>
        <w:t xml:space="preserve"> договорам сложилась устойчивая рыночная цена в размере 30 000,00 руб. в месяц (с НДС 20%).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С учетом: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повышения ставки НДС с 20% до 22%;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прогнозного индекса-дефлятора на 2026 год (5,2%);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обоснованная цена на 2026 год составляет 32 086,00 руб. в месяц (с НДС 22%).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Принятое решение: установить начальную (минимальную) цену постоянной части договора в размере 32 086,00 (Тридцать две тысячи восемьдесят шесть) рублей 00 копеек в месяц с учетом налога на добавленную стоимость (22%).</w:t>
      </w:r>
      <w:r w:rsidR="001C18F6" w:rsidRPr="001C18F6">
        <w:rPr>
          <w:rFonts w:ascii="Times New Roman" w:hAnsi="Times New Roman" w:cs="Times New Roman"/>
        </w:rPr>
        <w:t xml:space="preserve">  </w:t>
      </w:r>
    </w:p>
    <w:p w:rsidR="001C18F6" w:rsidRDefault="001C18F6" w:rsidP="001C18F6">
      <w:pPr>
        <w:pStyle w:val="a5"/>
        <w:rPr>
          <w:rFonts w:ascii="Times New Roman" w:hAnsi="Times New Roman" w:cs="Times New Roman"/>
        </w:rPr>
      </w:pPr>
    </w:p>
    <w:p w:rsidR="009217B5" w:rsidRDefault="009217B5" w:rsidP="001C18F6">
      <w:pPr>
        <w:pStyle w:val="a5"/>
        <w:rPr>
          <w:rFonts w:ascii="Times New Roman" w:hAnsi="Times New Roman" w:cs="Times New Roman"/>
        </w:rPr>
      </w:pPr>
    </w:p>
    <w:p w:rsidR="009217B5" w:rsidRDefault="009217B5" w:rsidP="001C18F6">
      <w:pPr>
        <w:pStyle w:val="a5"/>
        <w:rPr>
          <w:rFonts w:ascii="Times New Roman" w:hAnsi="Times New Roman" w:cs="Times New Roman"/>
        </w:rPr>
      </w:pPr>
    </w:p>
    <w:p w:rsidR="009217B5" w:rsidRDefault="009217B5" w:rsidP="001C18F6">
      <w:pPr>
        <w:pStyle w:val="a5"/>
        <w:rPr>
          <w:rFonts w:ascii="Times New Roman" w:hAnsi="Times New Roman" w:cs="Times New Roman"/>
        </w:rPr>
      </w:pPr>
    </w:p>
    <w:p w:rsidR="009217B5" w:rsidRPr="001C18F6" w:rsidRDefault="009217B5" w:rsidP="001C18F6">
      <w:pPr>
        <w:pStyle w:val="a5"/>
        <w:rPr>
          <w:rFonts w:ascii="Times New Roman" w:hAnsi="Times New Roman" w:cs="Times New Roman"/>
        </w:rPr>
      </w:pPr>
    </w:p>
    <w:p w:rsid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Директор МБУК «Пермская дирекция»</w:t>
      </w:r>
      <w:r w:rsidR="001C18F6" w:rsidRPr="001C18F6">
        <w:rPr>
          <w:rFonts w:ascii="Times New Roman" w:hAnsi="Times New Roman" w:cs="Times New Roman"/>
        </w:rPr>
        <w:t xml:space="preserve">  </w:t>
      </w:r>
      <w:r w:rsidRPr="001C18F6">
        <w:rPr>
          <w:rFonts w:ascii="Times New Roman" w:hAnsi="Times New Roman" w:cs="Times New Roman"/>
        </w:rPr>
        <w:t>______________</w:t>
      </w:r>
      <w:r w:rsidR="001C18F6">
        <w:rPr>
          <w:rFonts w:ascii="Times New Roman" w:hAnsi="Times New Roman" w:cs="Times New Roman"/>
        </w:rPr>
        <w:t>___</w:t>
      </w:r>
      <w:r w:rsidRPr="001C18F6">
        <w:rPr>
          <w:rFonts w:ascii="Times New Roman" w:hAnsi="Times New Roman" w:cs="Times New Roman"/>
        </w:rPr>
        <w:t>______ / О.Х. Романова /</w:t>
      </w:r>
    </w:p>
    <w:p w:rsidR="00C447C4" w:rsidRPr="001C18F6" w:rsidRDefault="00C447C4" w:rsidP="001C18F6">
      <w:pPr>
        <w:pStyle w:val="a5"/>
        <w:ind w:left="5664" w:firstLine="708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 xml:space="preserve">«___» _________ 2026 </w:t>
      </w: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</w:p>
    <w:sectPr w:rsidR="00C447C4" w:rsidRPr="001C18F6" w:rsidSect="0000117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416"/>
    <w:multiLevelType w:val="multilevel"/>
    <w:tmpl w:val="9A06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75D4B"/>
    <w:multiLevelType w:val="multilevel"/>
    <w:tmpl w:val="7C9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433BD"/>
    <w:multiLevelType w:val="multilevel"/>
    <w:tmpl w:val="3AF0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236FD"/>
    <w:multiLevelType w:val="multilevel"/>
    <w:tmpl w:val="895C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A1158"/>
    <w:multiLevelType w:val="multilevel"/>
    <w:tmpl w:val="0AF8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13924"/>
    <w:multiLevelType w:val="multilevel"/>
    <w:tmpl w:val="A5A2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0363"/>
    <w:multiLevelType w:val="multilevel"/>
    <w:tmpl w:val="42C6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477B3"/>
    <w:multiLevelType w:val="multilevel"/>
    <w:tmpl w:val="D07C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C43AC"/>
    <w:multiLevelType w:val="multilevel"/>
    <w:tmpl w:val="ABE2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12E59"/>
    <w:multiLevelType w:val="multilevel"/>
    <w:tmpl w:val="927A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A45ED"/>
    <w:multiLevelType w:val="multilevel"/>
    <w:tmpl w:val="9EF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D1D29"/>
    <w:multiLevelType w:val="multilevel"/>
    <w:tmpl w:val="A6F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615E2"/>
    <w:multiLevelType w:val="multilevel"/>
    <w:tmpl w:val="6E70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D6A8A"/>
    <w:multiLevelType w:val="multilevel"/>
    <w:tmpl w:val="E506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3D1C98"/>
    <w:multiLevelType w:val="multilevel"/>
    <w:tmpl w:val="73DA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A23C6"/>
    <w:multiLevelType w:val="multilevel"/>
    <w:tmpl w:val="4436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EF3F36"/>
    <w:multiLevelType w:val="multilevel"/>
    <w:tmpl w:val="6452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6"/>
  </w:num>
  <w:num w:numId="6">
    <w:abstractNumId w:val="14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13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7C4"/>
    <w:rsid w:val="0000117A"/>
    <w:rsid w:val="000304CC"/>
    <w:rsid w:val="00046A1B"/>
    <w:rsid w:val="00061B4A"/>
    <w:rsid w:val="00063925"/>
    <w:rsid w:val="00084534"/>
    <w:rsid w:val="00153730"/>
    <w:rsid w:val="00185BED"/>
    <w:rsid w:val="001B1F3E"/>
    <w:rsid w:val="001C18F6"/>
    <w:rsid w:val="002255E9"/>
    <w:rsid w:val="002855B0"/>
    <w:rsid w:val="00357F82"/>
    <w:rsid w:val="003C4276"/>
    <w:rsid w:val="003F6E6B"/>
    <w:rsid w:val="00450667"/>
    <w:rsid w:val="004B0C31"/>
    <w:rsid w:val="004E1D38"/>
    <w:rsid w:val="004F6568"/>
    <w:rsid w:val="00573FAF"/>
    <w:rsid w:val="005A092B"/>
    <w:rsid w:val="0067171F"/>
    <w:rsid w:val="006D1A2F"/>
    <w:rsid w:val="0072102F"/>
    <w:rsid w:val="00793505"/>
    <w:rsid w:val="008804B9"/>
    <w:rsid w:val="0088701F"/>
    <w:rsid w:val="008924E0"/>
    <w:rsid w:val="009217B5"/>
    <w:rsid w:val="009276F2"/>
    <w:rsid w:val="00986A89"/>
    <w:rsid w:val="009F3997"/>
    <w:rsid w:val="00A01E9E"/>
    <w:rsid w:val="00A20035"/>
    <w:rsid w:val="00A71FE1"/>
    <w:rsid w:val="00B07E34"/>
    <w:rsid w:val="00B61A5C"/>
    <w:rsid w:val="00BF7A8A"/>
    <w:rsid w:val="00C447C4"/>
    <w:rsid w:val="00C52114"/>
    <w:rsid w:val="00D27B13"/>
    <w:rsid w:val="00DD6B0E"/>
    <w:rsid w:val="00EA16F5"/>
    <w:rsid w:val="00F0354F"/>
    <w:rsid w:val="00F41557"/>
    <w:rsid w:val="00F57EAE"/>
    <w:rsid w:val="00F744B7"/>
    <w:rsid w:val="00F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0A96"/>
  <w15:docId w15:val="{6AF3FF00-FF50-4F33-A583-0058266D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B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C447C4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47C4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47C4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47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4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7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447C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47C4"/>
    <w:rPr>
      <w:i/>
      <w:iCs/>
    </w:rPr>
  </w:style>
  <w:style w:type="paragraph" w:styleId="a5">
    <w:name w:val="No Spacing"/>
    <w:link w:val="a6"/>
    <w:uiPriority w:val="1"/>
    <w:qFormat/>
    <w:rsid w:val="00B61A5C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B61A5C"/>
  </w:style>
  <w:style w:type="character" w:styleId="a7">
    <w:name w:val="Hyperlink"/>
    <w:rsid w:val="00F857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konsalt.pe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info%2dpermdirection@kult.permkrai.ru" TargetMode="External"/><Relationship Id="rId5" Type="http://schemas.openxmlformats.org/officeDocument/2006/relationships/hyperlink" Target="mailto:info@permdirect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13</Pages>
  <Words>4740</Words>
  <Characters>27022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user</cp:lastModifiedBy>
  <cp:revision>40</cp:revision>
  <dcterms:created xsi:type="dcterms:W3CDTF">2026-03-24T10:41:00Z</dcterms:created>
  <dcterms:modified xsi:type="dcterms:W3CDTF">2026-03-31T12:39:00Z</dcterms:modified>
</cp:coreProperties>
</file>