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1F5" w:rsidRPr="00BB2873" w:rsidRDefault="00FC7B65" w:rsidP="007051F5">
      <w:pPr>
        <w:spacing w:after="0"/>
        <w:jc w:val="both"/>
        <w:rPr>
          <w:rFonts w:ascii="Times New Roman" w:hAnsi="Times New Roman" w:cs="Times New Roman"/>
          <w:sz w:val="20"/>
          <w:szCs w:val="20"/>
          <w:lang w:val="x-none"/>
        </w:rPr>
      </w:pPr>
      <w:r w:rsidRPr="002D2204">
        <w:rPr>
          <w:rFonts w:ascii="Times New Roman" w:hAnsi="Times New Roman" w:cs="Times New Roman"/>
          <w:noProof/>
          <w:sz w:val="20"/>
          <w:szCs w:val="20"/>
          <w:lang w:eastAsia="ru-RU"/>
        </w:rPr>
        <w:drawing>
          <wp:anchor distT="0" distB="0" distL="114300" distR="114300" simplePos="0" relativeHeight="251659264" behindDoc="0" locked="0" layoutInCell="1" allowOverlap="1" wp14:anchorId="6BC7EAE5" wp14:editId="6F8B363E">
            <wp:simplePos x="0" y="0"/>
            <wp:positionH relativeFrom="margin">
              <wp:posOffset>2196465</wp:posOffset>
            </wp:positionH>
            <wp:positionV relativeFrom="paragraph">
              <wp:posOffset>95885</wp:posOffset>
            </wp:positionV>
            <wp:extent cx="890270" cy="419735"/>
            <wp:effectExtent l="0" t="0" r="5080" b="0"/>
            <wp:wrapSquare wrapText="bothSides"/>
            <wp:docPr id="1" name="Рисунок 1" descr="D:\Общая_ТМедведева\ПАР\ПАР фирменный стиль\logo_par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_ТМедведева\ПАР\ПАР фирменный стиль\logo_par_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027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4C35" w:rsidRPr="0005026E">
        <w:rPr>
          <w:rFonts w:ascii="Times New Roman" w:hAnsi="Times New Roman" w:cs="Times New Roman"/>
          <w:noProof/>
          <w:sz w:val="20"/>
          <w:szCs w:val="20"/>
          <w:lang w:eastAsia="ru-RU"/>
        </w:rPr>
        <w:drawing>
          <wp:inline distT="0" distB="0" distL="0" distR="0" wp14:anchorId="10640A51" wp14:editId="68EC839D">
            <wp:extent cx="2052731" cy="594995"/>
            <wp:effectExtent l="0" t="0" r="5080" b="0"/>
            <wp:docPr id="2" name="Рисунок 2" descr="C:\Users\user\Downloads\bnr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nr_3.png"/>
                    <pic:cNvPicPr>
                      <a:picLocks noChangeAspect="1" noChangeArrowheads="1"/>
                    </pic:cNvPicPr>
                  </pic:nvPicPr>
                  <pic:blipFill rotWithShape="1">
                    <a:blip r:embed="rId6">
                      <a:extLst>
                        <a:ext uri="{28A0092B-C50C-407E-A947-70E740481C1C}">
                          <a14:useLocalDpi xmlns:a14="http://schemas.microsoft.com/office/drawing/2010/main" val="0"/>
                        </a:ext>
                      </a:extLst>
                    </a:blip>
                    <a:srcRect l="7375" t="-2381" r="7701" b="6995"/>
                    <a:stretch/>
                  </pic:blipFill>
                  <pic:spPr bwMode="auto">
                    <a:xfrm>
                      <a:off x="0" y="0"/>
                      <a:ext cx="2154369" cy="624455"/>
                    </a:xfrm>
                    <a:prstGeom prst="rect">
                      <a:avLst/>
                    </a:prstGeom>
                    <a:noFill/>
                    <a:ln>
                      <a:noFill/>
                    </a:ln>
                    <a:extLst>
                      <a:ext uri="{53640926-AAD7-44D8-BBD7-CCE9431645EC}">
                        <a14:shadowObscured xmlns:a14="http://schemas.microsoft.com/office/drawing/2010/main"/>
                      </a:ext>
                    </a:extLst>
                  </pic:spPr>
                </pic:pic>
              </a:graphicData>
            </a:graphic>
          </wp:inline>
        </w:drawing>
      </w:r>
      <w:r w:rsidR="007051F5">
        <w:rPr>
          <w:rFonts w:ascii="Times New Roman" w:hAnsi="Times New Roman" w:cs="Times New Roman"/>
          <w:sz w:val="20"/>
          <w:szCs w:val="20"/>
        </w:rPr>
        <w:t xml:space="preserve"> </w:t>
      </w:r>
      <w:r w:rsidR="007051F5">
        <w:rPr>
          <w:rFonts w:ascii="Times New Roman" w:hAnsi="Times New Roman" w:cs="Times New Roman"/>
          <w:noProof/>
          <w:sz w:val="20"/>
          <w:szCs w:val="20"/>
          <w:lang w:eastAsia="ru-RU"/>
        </w:rPr>
        <w:t xml:space="preserve"> </w:t>
      </w:r>
      <w:r w:rsidR="007051F5">
        <w:rPr>
          <w:rFonts w:ascii="Times New Roman" w:hAnsi="Times New Roman" w:cs="Times New Roman"/>
          <w:sz w:val="20"/>
          <w:szCs w:val="20"/>
        </w:rPr>
        <w:t xml:space="preserve">    </w:t>
      </w:r>
      <w:r w:rsidR="007051F5" w:rsidRPr="004D611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81C1B" w:rsidRPr="00A81C1B">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inline distT="0" distB="0" distL="0" distR="0">
            <wp:extent cx="866775" cy="520731"/>
            <wp:effectExtent l="0" t="0" r="0" b="0"/>
            <wp:docPr id="3" name="Рисунок 3" descr="C:\Users\user\Downloads\СХ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СХ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1455" cy="547574"/>
                    </a:xfrm>
                    <a:prstGeom prst="rect">
                      <a:avLst/>
                    </a:prstGeom>
                    <a:noFill/>
                    <a:ln>
                      <a:noFill/>
                    </a:ln>
                  </pic:spPr>
                </pic:pic>
              </a:graphicData>
            </a:graphic>
          </wp:inline>
        </w:drawing>
      </w:r>
    </w:p>
    <w:p w:rsidR="00F97465" w:rsidRDefault="00F97465" w:rsidP="007051F5">
      <w:pPr>
        <w:spacing w:after="0"/>
        <w:jc w:val="right"/>
        <w:rPr>
          <w:rFonts w:ascii="Times New Roman" w:hAnsi="Times New Roman" w:cs="Times New Roman"/>
          <w:sz w:val="20"/>
          <w:szCs w:val="20"/>
        </w:rPr>
      </w:pPr>
    </w:p>
    <w:p w:rsidR="00F97465" w:rsidRDefault="00F97465" w:rsidP="007051F5">
      <w:pPr>
        <w:spacing w:after="0"/>
        <w:jc w:val="right"/>
        <w:rPr>
          <w:rFonts w:ascii="Times New Roman" w:hAnsi="Times New Roman" w:cs="Times New Roman"/>
          <w:sz w:val="20"/>
          <w:szCs w:val="20"/>
        </w:rPr>
      </w:pPr>
    </w:p>
    <w:p w:rsidR="00F97465" w:rsidRDefault="00F97465" w:rsidP="007051F5">
      <w:pPr>
        <w:spacing w:after="0"/>
        <w:jc w:val="right"/>
        <w:rPr>
          <w:rFonts w:ascii="Times New Roman" w:hAnsi="Times New Roman" w:cs="Times New Roman"/>
          <w:sz w:val="20"/>
          <w:szCs w:val="20"/>
        </w:rPr>
      </w:pPr>
    </w:p>
    <w:p w:rsidR="007051F5" w:rsidRPr="002C735F" w:rsidRDefault="007051F5" w:rsidP="007051F5">
      <w:pPr>
        <w:spacing w:after="0"/>
        <w:jc w:val="right"/>
        <w:rPr>
          <w:rFonts w:ascii="Times New Roman" w:hAnsi="Times New Roman" w:cs="Times New Roman"/>
          <w:sz w:val="20"/>
          <w:szCs w:val="20"/>
        </w:rPr>
      </w:pPr>
      <w:r w:rsidRPr="002C735F">
        <w:rPr>
          <w:rFonts w:ascii="Times New Roman" w:hAnsi="Times New Roman" w:cs="Times New Roman"/>
          <w:sz w:val="20"/>
          <w:szCs w:val="20"/>
        </w:rPr>
        <w:t>Пресс-релиз</w:t>
      </w:r>
    </w:p>
    <w:p w:rsidR="007051F5" w:rsidRPr="002C735F" w:rsidRDefault="006C38D3" w:rsidP="007051F5">
      <w:pPr>
        <w:spacing w:after="0"/>
        <w:jc w:val="right"/>
        <w:rPr>
          <w:rFonts w:ascii="Times New Roman" w:hAnsi="Times New Roman" w:cs="Times New Roman"/>
          <w:sz w:val="20"/>
          <w:szCs w:val="20"/>
        </w:rPr>
      </w:pPr>
      <w:r>
        <w:rPr>
          <w:rFonts w:ascii="Times New Roman" w:hAnsi="Times New Roman" w:cs="Times New Roman"/>
          <w:sz w:val="20"/>
          <w:szCs w:val="20"/>
        </w:rPr>
        <w:t>0</w:t>
      </w:r>
      <w:r w:rsidR="007051F5" w:rsidRPr="002C735F">
        <w:rPr>
          <w:rFonts w:ascii="Times New Roman" w:hAnsi="Times New Roman" w:cs="Times New Roman"/>
          <w:sz w:val="20"/>
          <w:szCs w:val="20"/>
        </w:rPr>
        <w:t>+</w:t>
      </w:r>
    </w:p>
    <w:p w:rsidR="00DA7C75" w:rsidRDefault="00DA7C75" w:rsidP="00967525">
      <w:pPr>
        <w:spacing w:after="0"/>
        <w:jc w:val="center"/>
        <w:rPr>
          <w:rFonts w:ascii="Times New Roman" w:hAnsi="Times New Roman" w:cs="Times New Roman"/>
          <w:b/>
          <w:sz w:val="24"/>
          <w:szCs w:val="24"/>
        </w:rPr>
      </w:pPr>
    </w:p>
    <w:p w:rsidR="007051F5" w:rsidRDefault="00756B70" w:rsidP="00967525">
      <w:pPr>
        <w:spacing w:after="0"/>
        <w:jc w:val="center"/>
        <w:rPr>
          <w:rFonts w:ascii="Times New Roman" w:hAnsi="Times New Roman" w:cs="Times New Roman"/>
          <w:b/>
          <w:sz w:val="24"/>
          <w:szCs w:val="24"/>
        </w:rPr>
      </w:pPr>
      <w:r>
        <w:rPr>
          <w:rFonts w:ascii="Times New Roman" w:hAnsi="Times New Roman" w:cs="Times New Roman"/>
          <w:b/>
          <w:sz w:val="24"/>
          <w:szCs w:val="24"/>
        </w:rPr>
        <w:t>«ЮБИЛЕЙНАЯ ВЫСТАВКА</w:t>
      </w:r>
      <w:r w:rsidR="007051F5">
        <w:rPr>
          <w:rFonts w:ascii="Times New Roman" w:hAnsi="Times New Roman" w:cs="Times New Roman"/>
          <w:b/>
          <w:sz w:val="24"/>
          <w:szCs w:val="24"/>
        </w:rPr>
        <w:t>»</w:t>
      </w:r>
    </w:p>
    <w:p w:rsidR="00573451" w:rsidRDefault="00573451" w:rsidP="00967525">
      <w:pPr>
        <w:spacing w:after="0"/>
        <w:jc w:val="center"/>
        <w:rPr>
          <w:rFonts w:ascii="Times New Roman" w:hAnsi="Times New Roman" w:cs="Times New Roman"/>
          <w:b/>
          <w:sz w:val="24"/>
          <w:szCs w:val="24"/>
        </w:rPr>
      </w:pPr>
      <w:r>
        <w:rPr>
          <w:rFonts w:ascii="Times New Roman" w:hAnsi="Times New Roman" w:cs="Times New Roman"/>
          <w:b/>
          <w:sz w:val="24"/>
          <w:szCs w:val="24"/>
        </w:rPr>
        <w:t>Николай Глущенко</w:t>
      </w:r>
    </w:p>
    <w:p w:rsidR="007051F5" w:rsidRDefault="00A1675B" w:rsidP="00967525">
      <w:pPr>
        <w:spacing w:after="0"/>
        <w:jc w:val="center"/>
        <w:rPr>
          <w:rFonts w:ascii="Times New Roman" w:hAnsi="Times New Roman" w:cs="Times New Roman"/>
          <w:b/>
          <w:sz w:val="24"/>
          <w:szCs w:val="24"/>
        </w:rPr>
      </w:pPr>
      <w:r>
        <w:rPr>
          <w:rFonts w:ascii="Times New Roman" w:hAnsi="Times New Roman" w:cs="Times New Roman"/>
          <w:b/>
          <w:sz w:val="24"/>
          <w:szCs w:val="24"/>
        </w:rPr>
        <w:t>21</w:t>
      </w:r>
      <w:r w:rsidR="00DA7C75">
        <w:rPr>
          <w:rFonts w:ascii="Times New Roman" w:hAnsi="Times New Roman" w:cs="Times New Roman"/>
          <w:b/>
          <w:sz w:val="24"/>
          <w:szCs w:val="24"/>
        </w:rPr>
        <w:t xml:space="preserve"> ноября</w:t>
      </w:r>
      <w:r w:rsidR="00676AB6">
        <w:rPr>
          <w:rFonts w:ascii="Times New Roman" w:hAnsi="Times New Roman" w:cs="Times New Roman"/>
          <w:b/>
          <w:sz w:val="24"/>
          <w:szCs w:val="24"/>
        </w:rPr>
        <w:t xml:space="preserve"> </w:t>
      </w:r>
      <w:r w:rsidR="007051F5">
        <w:rPr>
          <w:rFonts w:ascii="Times New Roman" w:hAnsi="Times New Roman" w:cs="Times New Roman"/>
          <w:b/>
          <w:sz w:val="24"/>
          <w:szCs w:val="24"/>
        </w:rPr>
        <w:t>-</w:t>
      </w:r>
      <w:r>
        <w:rPr>
          <w:rFonts w:ascii="Times New Roman" w:hAnsi="Times New Roman" w:cs="Times New Roman"/>
          <w:b/>
          <w:sz w:val="24"/>
          <w:szCs w:val="24"/>
        </w:rPr>
        <w:t xml:space="preserve"> 21</w:t>
      </w:r>
      <w:bookmarkStart w:id="0" w:name="_GoBack"/>
      <w:bookmarkEnd w:id="0"/>
      <w:r w:rsidR="00475CF5">
        <w:rPr>
          <w:rFonts w:ascii="Times New Roman" w:hAnsi="Times New Roman" w:cs="Times New Roman"/>
          <w:b/>
          <w:sz w:val="24"/>
          <w:szCs w:val="24"/>
        </w:rPr>
        <w:t xml:space="preserve"> декабря</w:t>
      </w:r>
      <w:r w:rsidR="00334E2C">
        <w:rPr>
          <w:rFonts w:ascii="Times New Roman" w:hAnsi="Times New Roman" w:cs="Times New Roman"/>
          <w:b/>
          <w:sz w:val="24"/>
          <w:szCs w:val="24"/>
        </w:rPr>
        <w:t xml:space="preserve"> 2025</w:t>
      </w:r>
      <w:r w:rsidR="008464F9">
        <w:rPr>
          <w:rFonts w:ascii="Times New Roman" w:hAnsi="Times New Roman" w:cs="Times New Roman"/>
          <w:b/>
          <w:sz w:val="24"/>
          <w:szCs w:val="24"/>
        </w:rPr>
        <w:t xml:space="preserve"> г.</w:t>
      </w:r>
    </w:p>
    <w:p w:rsidR="00967525" w:rsidRDefault="00475CF5" w:rsidP="00967525">
      <w:pPr>
        <w:spacing w:after="0" w:line="276" w:lineRule="auto"/>
        <w:ind w:firstLine="426"/>
        <w:jc w:val="center"/>
        <w:rPr>
          <w:rFonts w:ascii="Times New Roman" w:hAnsi="Times New Roman" w:cs="Times New Roman"/>
          <w:i/>
          <w:color w:val="000000"/>
        </w:rPr>
      </w:pPr>
      <w:r>
        <w:rPr>
          <w:rFonts w:ascii="Times New Roman" w:hAnsi="Times New Roman" w:cs="Times New Roman"/>
          <w:i/>
          <w:color w:val="000000"/>
        </w:rPr>
        <w:t>Живопись</w:t>
      </w:r>
      <w:r w:rsidR="005C1782">
        <w:rPr>
          <w:rFonts w:ascii="Times New Roman" w:hAnsi="Times New Roman" w:cs="Times New Roman"/>
          <w:i/>
          <w:color w:val="000000"/>
        </w:rPr>
        <w:t xml:space="preserve">, </w:t>
      </w:r>
      <w:r w:rsidR="00E46BFF">
        <w:rPr>
          <w:rFonts w:ascii="Times New Roman" w:hAnsi="Times New Roman" w:cs="Times New Roman"/>
          <w:i/>
          <w:color w:val="000000"/>
        </w:rPr>
        <w:t>графика</w:t>
      </w:r>
    </w:p>
    <w:p w:rsidR="00972367" w:rsidRPr="00967525" w:rsidRDefault="00972367" w:rsidP="00967525">
      <w:pPr>
        <w:spacing w:after="0" w:line="276" w:lineRule="auto"/>
        <w:ind w:firstLine="426"/>
        <w:jc w:val="center"/>
        <w:rPr>
          <w:rFonts w:ascii="Times New Roman" w:hAnsi="Times New Roman" w:cs="Times New Roman"/>
          <w:i/>
          <w:color w:val="000000"/>
        </w:rPr>
      </w:pPr>
    </w:p>
    <w:p w:rsidR="00392C5A" w:rsidRDefault="00B21FD1" w:rsidP="00392C5A">
      <w:pPr>
        <w:spacing w:line="276" w:lineRule="auto"/>
        <w:ind w:firstLine="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Персональная </w:t>
      </w:r>
      <w:r w:rsidR="0020522B">
        <w:rPr>
          <w:rFonts w:ascii="Times New Roman" w:hAnsi="Times New Roman" w:cs="Times New Roman"/>
          <w:color w:val="000000"/>
          <w:sz w:val="24"/>
          <w:szCs w:val="24"/>
          <w:shd w:val="clear" w:color="auto" w:fill="FFFFFF"/>
        </w:rPr>
        <w:t xml:space="preserve">юбилейная </w:t>
      </w:r>
      <w:r w:rsidR="00392C5A" w:rsidRPr="00392C5A">
        <w:rPr>
          <w:rFonts w:ascii="Times New Roman" w:hAnsi="Times New Roman" w:cs="Times New Roman"/>
          <w:color w:val="000000"/>
          <w:sz w:val="24"/>
          <w:szCs w:val="24"/>
          <w:shd w:val="clear" w:color="auto" w:fill="FFFFFF"/>
        </w:rPr>
        <w:t>выставка Николая Григорьевича Глущенко – в основном, показ новых работ, созданных в последнее пятилетие. Каждая выставка художника – заметное явление в искусстве Пермского края. Много лет Николай Григорьевич участвует во всех значительных экспозициях в Перми и за ее пределами. Получив образование в Ленинградском государственном педагогическом институте (1979), он вернулся в родные места и нашел здесь настоящий кладезь тем и сюжетов.</w:t>
      </w:r>
    </w:p>
    <w:p w:rsidR="006C38D3" w:rsidRPr="006C38D3" w:rsidRDefault="006C38D3" w:rsidP="006C38D3">
      <w:pPr>
        <w:spacing w:line="276" w:lineRule="auto"/>
        <w:ind w:firstLine="426"/>
        <w:jc w:val="both"/>
        <w:rPr>
          <w:rFonts w:ascii="Times New Roman" w:hAnsi="Times New Roman" w:cs="Times New Roman"/>
          <w:color w:val="000000"/>
          <w:sz w:val="24"/>
          <w:szCs w:val="24"/>
          <w:shd w:val="clear" w:color="auto" w:fill="FFFFFF"/>
        </w:rPr>
      </w:pPr>
      <w:r w:rsidRPr="006C38D3">
        <w:rPr>
          <w:rFonts w:ascii="Times New Roman" w:hAnsi="Times New Roman" w:cs="Times New Roman"/>
          <w:color w:val="000000"/>
          <w:sz w:val="24"/>
          <w:szCs w:val="24"/>
          <w:shd w:val="clear" w:color="auto" w:fill="FFFFFF"/>
        </w:rPr>
        <w:t xml:space="preserve">Из всех жанров живописи художнику наиболее близок пейзаж, который дает полную свободу в творческом воплощении реального мира. На счету у художника – сотни прекрасных пейзажей, посвященных природе и городам </w:t>
      </w:r>
      <w:proofErr w:type="spellStart"/>
      <w:r w:rsidRPr="006C38D3">
        <w:rPr>
          <w:rFonts w:ascii="Times New Roman" w:hAnsi="Times New Roman" w:cs="Times New Roman"/>
          <w:color w:val="000000"/>
          <w:sz w:val="24"/>
          <w:szCs w:val="24"/>
          <w:shd w:val="clear" w:color="auto" w:fill="FFFFFF"/>
        </w:rPr>
        <w:t>Прикамья</w:t>
      </w:r>
      <w:proofErr w:type="spellEnd"/>
      <w:r w:rsidRPr="006C38D3">
        <w:rPr>
          <w:rFonts w:ascii="Times New Roman" w:hAnsi="Times New Roman" w:cs="Times New Roman"/>
          <w:color w:val="000000"/>
          <w:sz w:val="24"/>
          <w:szCs w:val="24"/>
          <w:shd w:val="clear" w:color="auto" w:fill="FFFFFF"/>
        </w:rPr>
        <w:t xml:space="preserve">. Разнообразие мотивов говорит о наблюдательности живописца, о его преклонении перед натурой, которую он постоянно изучает, работая на пленэре. </w:t>
      </w:r>
    </w:p>
    <w:p w:rsidR="006C38D3" w:rsidRDefault="006C38D3" w:rsidP="006C38D3">
      <w:pPr>
        <w:spacing w:line="276" w:lineRule="auto"/>
        <w:ind w:firstLine="426"/>
        <w:jc w:val="both"/>
        <w:rPr>
          <w:rFonts w:ascii="Times New Roman" w:hAnsi="Times New Roman" w:cs="Times New Roman"/>
          <w:color w:val="000000"/>
          <w:sz w:val="24"/>
          <w:szCs w:val="24"/>
          <w:shd w:val="clear" w:color="auto" w:fill="FFFFFF"/>
        </w:rPr>
      </w:pPr>
      <w:r w:rsidRPr="006C38D3">
        <w:rPr>
          <w:rFonts w:ascii="Times New Roman" w:hAnsi="Times New Roman" w:cs="Times New Roman"/>
          <w:color w:val="000000"/>
          <w:sz w:val="24"/>
          <w:szCs w:val="24"/>
          <w:shd w:val="clear" w:color="auto" w:fill="FFFFFF"/>
        </w:rPr>
        <w:t>В 2022 году Глущенко создает большой триптих, посвященный 300-летию города Перми. В центре помещена картина «Речной вокзал. Белые ночи на Каме», слева – «Пермь строится», справа – «Новые кварталы Перми». Мастер делает акцент на созидании и преображении города. Колорит этих пейзажей тонкий, легкий, словно пронизанный светом. Белые ночи, кажется, тоже излучают магическое внутреннее сияние.  Появляются и традиционные лирические пейзажи с изображениями природы – «Северный Урал. Река Усьва», «Зимние одежды», «Утро нового дня», «Свято-Троицкий храм с. Кын». Они тоже претерпевают изменения и в колорите, и в манере письма. Почерк художника становится более мягким и живописным, он использует тонкие цветовые нюансы, передавая утренний рассвет, зимнюю изморозь, серебристую пелену дождя.</w:t>
      </w:r>
    </w:p>
    <w:p w:rsidR="00AD0904" w:rsidRPr="00AD0904" w:rsidRDefault="00AD0904" w:rsidP="00AD0904">
      <w:pPr>
        <w:spacing w:line="276" w:lineRule="auto"/>
        <w:ind w:firstLine="426"/>
        <w:jc w:val="both"/>
        <w:rPr>
          <w:rFonts w:ascii="Times New Roman" w:hAnsi="Times New Roman" w:cs="Times New Roman"/>
          <w:color w:val="000000"/>
          <w:sz w:val="24"/>
          <w:szCs w:val="24"/>
          <w:shd w:val="clear" w:color="auto" w:fill="FFFFFF"/>
        </w:rPr>
      </w:pPr>
      <w:r w:rsidRPr="00AD0904">
        <w:rPr>
          <w:rFonts w:ascii="Times New Roman" w:hAnsi="Times New Roman" w:cs="Times New Roman"/>
          <w:color w:val="000000"/>
          <w:sz w:val="24"/>
          <w:szCs w:val="24"/>
          <w:shd w:val="clear" w:color="auto" w:fill="FFFFFF"/>
        </w:rPr>
        <w:t xml:space="preserve">Одной из новых тем стала тема «производственного» пейзажа. Глущенко много работал в Усинске, нефтяной столице Республики Коми; здесь добывают более половины всей нефти региона. Появились характерные названия: «Гармония труб, г. Усинск», «Да, это компрессор!», «Газоперерабатывающий завод, г. Усинск. После дождя». Последнюю работу художник пишет крупными, как бы геометризованными мазками, применяет корпусное наложение красок, создает необычные сочетания оттенков. Видно, что «производственная» тема у Глущенко тоже становится источником красоты. </w:t>
      </w:r>
    </w:p>
    <w:p w:rsidR="00AD0904" w:rsidRPr="00AD0904" w:rsidRDefault="00AD0904" w:rsidP="00AD0904">
      <w:pPr>
        <w:spacing w:line="276" w:lineRule="auto"/>
        <w:ind w:firstLine="426"/>
        <w:jc w:val="both"/>
        <w:rPr>
          <w:rFonts w:ascii="Times New Roman" w:hAnsi="Times New Roman" w:cs="Times New Roman"/>
          <w:color w:val="000000"/>
          <w:sz w:val="24"/>
          <w:szCs w:val="24"/>
          <w:shd w:val="clear" w:color="auto" w:fill="FFFFFF"/>
        </w:rPr>
      </w:pPr>
      <w:r w:rsidRPr="00AD0904">
        <w:rPr>
          <w:rFonts w:ascii="Times New Roman" w:hAnsi="Times New Roman" w:cs="Times New Roman"/>
          <w:color w:val="000000"/>
          <w:sz w:val="24"/>
          <w:szCs w:val="24"/>
          <w:shd w:val="clear" w:color="auto" w:fill="FFFFFF"/>
        </w:rPr>
        <w:t>На юбилейной выставке представлены и портреты, обладающие большим сходством с моделью, выразительной передачей характера человека. Так, весьма удачно написан «Портрет участника СВО с позывным «Баян» (2024).</w:t>
      </w:r>
    </w:p>
    <w:p w:rsidR="00AD0904" w:rsidRPr="00AD0904" w:rsidRDefault="00AD0904" w:rsidP="00AD0904">
      <w:pPr>
        <w:spacing w:line="276" w:lineRule="auto"/>
        <w:ind w:firstLine="426"/>
        <w:jc w:val="both"/>
        <w:rPr>
          <w:rFonts w:ascii="Times New Roman" w:hAnsi="Times New Roman" w:cs="Times New Roman"/>
          <w:color w:val="000000"/>
          <w:sz w:val="24"/>
          <w:szCs w:val="24"/>
          <w:shd w:val="clear" w:color="auto" w:fill="FFFFFF"/>
        </w:rPr>
      </w:pPr>
      <w:r w:rsidRPr="00AD0904">
        <w:rPr>
          <w:rFonts w:ascii="Times New Roman" w:hAnsi="Times New Roman" w:cs="Times New Roman"/>
          <w:color w:val="000000"/>
          <w:sz w:val="24"/>
          <w:szCs w:val="24"/>
          <w:shd w:val="clear" w:color="auto" w:fill="FFFFFF"/>
        </w:rPr>
        <w:t xml:space="preserve">За последние годы Глущенко не раз обращался к жанру натюрморта. Ранее у него появлялись такие чудесные натюрморты, как «Натюрморт с дичью», светлый и </w:t>
      </w:r>
      <w:r w:rsidRPr="00AD0904">
        <w:rPr>
          <w:rFonts w:ascii="Times New Roman" w:hAnsi="Times New Roman" w:cs="Times New Roman"/>
          <w:color w:val="000000"/>
          <w:sz w:val="24"/>
          <w:szCs w:val="24"/>
          <w:shd w:val="clear" w:color="auto" w:fill="FFFFFF"/>
        </w:rPr>
        <w:lastRenderedPageBreak/>
        <w:t>гармоничный по композиции. Совершенно прелестным получился натюрморт «Цветы полевые», небольшой, но очень красивый по колориту. Более драматично звучат натюрморты 2025 года: «Калина» и «Сто грамм за Победу», где изображается букет черемухи, воинские ордена, георгиевская ленточка. Яркость красок передает ощущение счастливого и вместе с тем грустного праздника – 80-летия Великой Победы…</w:t>
      </w:r>
    </w:p>
    <w:p w:rsidR="00AD0904" w:rsidRPr="00AD0904" w:rsidRDefault="00AD0904" w:rsidP="00AD0904">
      <w:pPr>
        <w:spacing w:line="276" w:lineRule="auto"/>
        <w:ind w:firstLine="426"/>
        <w:jc w:val="both"/>
        <w:rPr>
          <w:rFonts w:ascii="Times New Roman" w:hAnsi="Times New Roman" w:cs="Times New Roman"/>
          <w:color w:val="000000"/>
          <w:sz w:val="24"/>
          <w:szCs w:val="24"/>
          <w:shd w:val="clear" w:color="auto" w:fill="FFFFFF"/>
        </w:rPr>
      </w:pPr>
      <w:r w:rsidRPr="00AD0904">
        <w:rPr>
          <w:rFonts w:ascii="Times New Roman" w:hAnsi="Times New Roman" w:cs="Times New Roman"/>
          <w:color w:val="000000"/>
          <w:sz w:val="24"/>
          <w:szCs w:val="24"/>
          <w:shd w:val="clear" w:color="auto" w:fill="FFFFFF"/>
        </w:rPr>
        <w:t>Одно из направлений творчества Глущенко – графика, приобретающая выразительность всегда, в какой бы технике ни работал художник: рисунке, акварели, гуаши. В его графических листах много чувства, экспрессии, пиетета перед многообразными формами природы.</w:t>
      </w:r>
    </w:p>
    <w:p w:rsidR="00AD0904" w:rsidRPr="00AD0904" w:rsidRDefault="00AD0904" w:rsidP="00AD0904">
      <w:pPr>
        <w:spacing w:line="276" w:lineRule="auto"/>
        <w:ind w:firstLine="426"/>
        <w:jc w:val="both"/>
        <w:rPr>
          <w:rFonts w:ascii="Times New Roman" w:hAnsi="Times New Roman" w:cs="Times New Roman"/>
          <w:color w:val="000000"/>
          <w:sz w:val="24"/>
          <w:szCs w:val="24"/>
          <w:shd w:val="clear" w:color="auto" w:fill="FFFFFF"/>
        </w:rPr>
      </w:pPr>
      <w:r w:rsidRPr="00AD0904">
        <w:rPr>
          <w:rFonts w:ascii="Times New Roman" w:hAnsi="Times New Roman" w:cs="Times New Roman"/>
          <w:color w:val="000000"/>
          <w:sz w:val="24"/>
          <w:szCs w:val="24"/>
          <w:shd w:val="clear" w:color="auto" w:fill="FFFFFF"/>
        </w:rPr>
        <w:t>Нельзя не упомянуть о педагогической деятельности Николая Григорьевича. Много лет он преподавал живопись и рисунок в училище «Оникс», в Институте повышения квалификации при политехническом университете, проводил уроки в своей мастерской. У него десятки талантливых учеников, которые, как и сам мастер, воспитаны в традициях русского реалистического искусства.</w:t>
      </w:r>
    </w:p>
    <w:p w:rsidR="00AD0904" w:rsidRDefault="00AD0904" w:rsidP="00AD0904">
      <w:pPr>
        <w:spacing w:line="276" w:lineRule="auto"/>
        <w:ind w:firstLine="426"/>
        <w:jc w:val="both"/>
        <w:rPr>
          <w:rFonts w:ascii="Times New Roman" w:hAnsi="Times New Roman" w:cs="Times New Roman"/>
          <w:color w:val="000000"/>
          <w:sz w:val="24"/>
          <w:szCs w:val="24"/>
          <w:shd w:val="clear" w:color="auto" w:fill="FFFFFF"/>
        </w:rPr>
      </w:pPr>
      <w:r w:rsidRPr="00AD0904">
        <w:rPr>
          <w:rFonts w:ascii="Times New Roman" w:hAnsi="Times New Roman" w:cs="Times New Roman"/>
          <w:color w:val="000000"/>
          <w:sz w:val="24"/>
          <w:szCs w:val="24"/>
          <w:shd w:val="clear" w:color="auto" w:fill="FFFFFF"/>
        </w:rPr>
        <w:t>Н.Г. Глущенко – известный и востребованный</w:t>
      </w:r>
      <w:r>
        <w:rPr>
          <w:rFonts w:ascii="Times New Roman" w:hAnsi="Times New Roman" w:cs="Times New Roman"/>
          <w:color w:val="000000"/>
          <w:sz w:val="24"/>
          <w:szCs w:val="24"/>
          <w:shd w:val="clear" w:color="auto" w:fill="FFFFFF"/>
        </w:rPr>
        <w:t xml:space="preserve"> художник. Его работы хранятся в</w:t>
      </w:r>
      <w:r w:rsidRPr="00AD0904">
        <w:rPr>
          <w:rFonts w:ascii="Times New Roman" w:hAnsi="Times New Roman" w:cs="Times New Roman"/>
          <w:color w:val="000000"/>
          <w:sz w:val="24"/>
          <w:szCs w:val="24"/>
          <w:shd w:val="clear" w:color="auto" w:fill="FFFFFF"/>
        </w:rPr>
        <w:t>о многих частных и музейных собраниях, как в нашей стране, так и за рубежом.</w:t>
      </w:r>
    </w:p>
    <w:p w:rsidR="0077440C" w:rsidRPr="0077440C" w:rsidRDefault="0077440C" w:rsidP="0036198F">
      <w:pPr>
        <w:spacing w:after="0" w:line="240" w:lineRule="auto"/>
        <w:ind w:firstLine="426"/>
        <w:jc w:val="right"/>
        <w:rPr>
          <w:rFonts w:ascii="Times New Roman" w:hAnsi="Times New Roman" w:cs="Times New Roman"/>
          <w:color w:val="000000"/>
          <w:sz w:val="24"/>
          <w:szCs w:val="24"/>
          <w:shd w:val="clear" w:color="auto" w:fill="FFFFFF"/>
        </w:rPr>
      </w:pPr>
      <w:r w:rsidRPr="0077440C">
        <w:rPr>
          <w:rFonts w:ascii="Times New Roman" w:hAnsi="Times New Roman" w:cs="Times New Roman"/>
          <w:color w:val="000000"/>
          <w:sz w:val="24"/>
          <w:szCs w:val="24"/>
          <w:shd w:val="clear" w:color="auto" w:fill="FFFFFF"/>
        </w:rPr>
        <w:t xml:space="preserve">О.М. Власова, доктор искусствоведения, профессор Уральского филиала </w:t>
      </w:r>
    </w:p>
    <w:p w:rsidR="0077440C" w:rsidRPr="0077440C" w:rsidRDefault="0077440C" w:rsidP="0036198F">
      <w:pPr>
        <w:pStyle w:val="aa"/>
        <w:spacing w:after="0"/>
        <w:jc w:val="right"/>
        <w:rPr>
          <w:bCs/>
        </w:rPr>
      </w:pPr>
      <w:r w:rsidRPr="0077440C">
        <w:rPr>
          <w:bCs/>
        </w:rPr>
        <w:t>«</w:t>
      </w:r>
      <w:proofErr w:type="spellStart"/>
      <w:r w:rsidRPr="0077440C">
        <w:rPr>
          <w:bCs/>
        </w:rPr>
        <w:t>РАЖВиЗ</w:t>
      </w:r>
      <w:proofErr w:type="spellEnd"/>
      <w:r w:rsidRPr="0077440C">
        <w:rPr>
          <w:bCs/>
        </w:rPr>
        <w:t xml:space="preserve"> Ильи Глазунова», член Союза художников России, </w:t>
      </w:r>
    </w:p>
    <w:p w:rsidR="00AD6616" w:rsidRPr="00392C5A" w:rsidRDefault="0077440C" w:rsidP="0036198F">
      <w:pPr>
        <w:spacing w:after="0" w:line="240" w:lineRule="auto"/>
        <w:ind w:firstLine="426"/>
        <w:jc w:val="right"/>
        <w:rPr>
          <w:rFonts w:ascii="Times New Roman" w:hAnsi="Times New Roman" w:cs="Times New Roman"/>
          <w:color w:val="000000"/>
          <w:sz w:val="24"/>
          <w:szCs w:val="24"/>
          <w:shd w:val="clear" w:color="auto" w:fill="FFFFFF"/>
        </w:rPr>
      </w:pPr>
      <w:r w:rsidRPr="0077440C">
        <w:rPr>
          <w:rFonts w:ascii="Times New Roman" w:hAnsi="Times New Roman" w:cs="Times New Roman"/>
          <w:color w:val="000000"/>
          <w:sz w:val="24"/>
          <w:szCs w:val="24"/>
          <w:shd w:val="clear" w:color="auto" w:fill="FFFFFF"/>
        </w:rPr>
        <w:t>заслуженный работник культуры РФ.</w:t>
      </w:r>
    </w:p>
    <w:p w:rsidR="0036198F" w:rsidRDefault="0036198F" w:rsidP="00CB63E5">
      <w:pPr>
        <w:spacing w:line="276" w:lineRule="auto"/>
        <w:ind w:firstLine="426"/>
        <w:jc w:val="both"/>
        <w:rPr>
          <w:rFonts w:ascii="Times New Roman" w:hAnsi="Times New Roman" w:cs="Times New Roman"/>
          <w:color w:val="000000"/>
          <w:sz w:val="24"/>
          <w:szCs w:val="24"/>
          <w:shd w:val="clear" w:color="auto" w:fill="FFFFFF"/>
        </w:rPr>
      </w:pPr>
    </w:p>
    <w:p w:rsidR="00674932" w:rsidRDefault="00A55357" w:rsidP="00CB63E5">
      <w:pPr>
        <w:spacing w:line="276" w:lineRule="auto"/>
        <w:ind w:firstLine="426"/>
        <w:jc w:val="both"/>
        <w:rPr>
          <w:rFonts w:ascii="Times New Roman" w:hAnsi="Times New Roman" w:cs="Times New Roman"/>
          <w:color w:val="000000"/>
          <w:sz w:val="24"/>
          <w:szCs w:val="24"/>
          <w:shd w:val="clear" w:color="auto" w:fill="FFFFFF"/>
        </w:rPr>
      </w:pPr>
      <w:r w:rsidRPr="006272B2">
        <w:rPr>
          <w:rFonts w:ascii="Times New Roman" w:hAnsi="Times New Roman" w:cs="Times New Roman"/>
          <w:color w:val="000000"/>
          <w:sz w:val="24"/>
          <w:szCs w:val="24"/>
          <w:shd w:val="clear" w:color="auto" w:fill="FFFFFF"/>
        </w:rPr>
        <w:t>Выставку, которая будет проходить при поддержке Министерства культуры Пермского края, организуют Пермское отделение ВТОО «Союз художников России» и Пермская Арт-резиденция</w:t>
      </w:r>
      <w:r w:rsidR="006272B2" w:rsidRPr="006272B2">
        <w:rPr>
          <w:rFonts w:ascii="Times New Roman" w:hAnsi="Times New Roman" w:cs="Times New Roman"/>
          <w:color w:val="000000"/>
          <w:sz w:val="24"/>
          <w:szCs w:val="24"/>
          <w:shd w:val="clear" w:color="auto" w:fill="FFFFFF"/>
        </w:rPr>
        <w:t>.</w:t>
      </w:r>
      <w:r w:rsidR="006272B2">
        <w:rPr>
          <w:rFonts w:ascii="Times New Roman" w:hAnsi="Times New Roman" w:cs="Times New Roman"/>
          <w:b/>
          <w:color w:val="000000"/>
          <w:sz w:val="24"/>
          <w:szCs w:val="24"/>
          <w:shd w:val="clear" w:color="auto" w:fill="FFFFFF"/>
        </w:rPr>
        <w:t xml:space="preserve"> Открытие </w:t>
      </w:r>
      <w:r w:rsidR="00334E2C" w:rsidRPr="005A3065">
        <w:rPr>
          <w:rFonts w:ascii="Times New Roman" w:hAnsi="Times New Roman" w:cs="Times New Roman"/>
          <w:b/>
          <w:color w:val="000000"/>
          <w:sz w:val="24"/>
          <w:szCs w:val="24"/>
          <w:shd w:val="clear" w:color="auto" w:fill="FFFFFF"/>
        </w:rPr>
        <w:t>состоится 21 ноября</w:t>
      </w:r>
      <w:r w:rsidR="00AD6616" w:rsidRPr="005A3065">
        <w:rPr>
          <w:rFonts w:ascii="Times New Roman" w:hAnsi="Times New Roman" w:cs="Times New Roman"/>
          <w:b/>
          <w:color w:val="000000"/>
          <w:sz w:val="24"/>
          <w:szCs w:val="24"/>
          <w:shd w:val="clear" w:color="auto" w:fill="FFFFFF"/>
        </w:rPr>
        <w:t xml:space="preserve"> 2025 года в 17</w:t>
      </w:r>
      <w:r w:rsidR="00334E2C" w:rsidRPr="005A3065">
        <w:rPr>
          <w:rFonts w:ascii="Times New Roman" w:hAnsi="Times New Roman" w:cs="Times New Roman"/>
          <w:b/>
          <w:color w:val="000000"/>
          <w:sz w:val="24"/>
          <w:szCs w:val="24"/>
          <w:shd w:val="clear" w:color="auto" w:fill="FFFFFF"/>
        </w:rPr>
        <w:t>:00 по адресу: ул. Монастырская, 95а.</w:t>
      </w:r>
      <w:r w:rsidR="00334E2C" w:rsidRPr="00334E2C">
        <w:rPr>
          <w:rFonts w:ascii="Times New Roman" w:hAnsi="Times New Roman" w:cs="Times New Roman"/>
          <w:color w:val="000000"/>
          <w:sz w:val="24"/>
          <w:szCs w:val="24"/>
          <w:shd w:val="clear" w:color="auto" w:fill="FFFFFF"/>
        </w:rPr>
        <w:t xml:space="preserve"> Вход на вернисаж – свободный, в остальные дни – по билетам резиденции. Проект реализуется при поддержке администрации города Перми.</w:t>
      </w:r>
    </w:p>
    <w:p w:rsidR="007D0900" w:rsidRDefault="007D0900" w:rsidP="007051F5">
      <w:pPr>
        <w:spacing w:after="0" w:line="240" w:lineRule="atLeast"/>
        <w:ind w:left="-142" w:firstLine="709"/>
        <w:jc w:val="both"/>
        <w:rPr>
          <w:rFonts w:ascii="Times New Roman" w:hAnsi="Times New Roman" w:cs="Times New Roman"/>
          <w:sz w:val="24"/>
          <w:szCs w:val="24"/>
        </w:rPr>
      </w:pPr>
    </w:p>
    <w:p w:rsidR="007051F5" w:rsidRDefault="007051F5" w:rsidP="007051F5">
      <w:pPr>
        <w:spacing w:after="0" w:line="240" w:lineRule="atLeast"/>
        <w:ind w:left="-142" w:firstLine="709"/>
        <w:jc w:val="both"/>
        <w:rPr>
          <w:rFonts w:ascii="Times New Roman" w:hAnsi="Times New Roman" w:cs="Times New Roman"/>
          <w:sz w:val="24"/>
          <w:szCs w:val="24"/>
        </w:rPr>
      </w:pP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051F5" w:rsidTr="00AB4B80">
        <w:tc>
          <w:tcPr>
            <w:tcW w:w="4672" w:type="dxa"/>
          </w:tcPr>
          <w:p w:rsidR="007051F5" w:rsidRDefault="007051F5" w:rsidP="00AB4B80">
            <w:pPr>
              <w:spacing w:line="240" w:lineRule="atLeast"/>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A291A69" wp14:editId="35E6F6D3">
                  <wp:extent cx="1647825" cy="165814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0647" cy="1671046"/>
                          </a:xfrm>
                          <a:prstGeom prst="rect">
                            <a:avLst/>
                          </a:prstGeom>
                          <a:noFill/>
                        </pic:spPr>
                      </pic:pic>
                    </a:graphicData>
                  </a:graphic>
                </wp:inline>
              </w:drawing>
            </w:r>
          </w:p>
        </w:tc>
        <w:tc>
          <w:tcPr>
            <w:tcW w:w="4673" w:type="dxa"/>
          </w:tcPr>
          <w:p w:rsidR="007051F5" w:rsidRPr="00737E95" w:rsidRDefault="007051F5" w:rsidP="00AB4B80">
            <w:pPr>
              <w:spacing w:line="240" w:lineRule="atLeast"/>
              <w:jc w:val="right"/>
              <w:rPr>
                <w:rFonts w:ascii="Times New Roman" w:hAnsi="Times New Roman" w:cs="Times New Roman"/>
                <w:sz w:val="24"/>
                <w:szCs w:val="24"/>
              </w:rPr>
            </w:pPr>
            <w:r w:rsidRPr="00737E95">
              <w:rPr>
                <w:rFonts w:ascii="Times New Roman" w:hAnsi="Times New Roman" w:cs="Times New Roman"/>
                <w:sz w:val="24"/>
                <w:szCs w:val="24"/>
              </w:rPr>
              <w:t>Пермская Арт-резиденция</w:t>
            </w:r>
          </w:p>
          <w:p w:rsidR="007051F5" w:rsidRPr="00737E95" w:rsidRDefault="007051F5" w:rsidP="00AB4B80">
            <w:pPr>
              <w:spacing w:line="240" w:lineRule="atLeast"/>
              <w:jc w:val="right"/>
              <w:rPr>
                <w:rFonts w:ascii="Times New Roman" w:hAnsi="Times New Roman" w:cs="Times New Roman"/>
                <w:sz w:val="24"/>
                <w:szCs w:val="24"/>
              </w:rPr>
            </w:pPr>
            <w:r w:rsidRPr="00737E95">
              <w:rPr>
                <w:rFonts w:ascii="Times New Roman" w:hAnsi="Times New Roman" w:cs="Times New Roman"/>
                <w:sz w:val="24"/>
                <w:szCs w:val="24"/>
              </w:rPr>
              <w:t xml:space="preserve">г. Пермь, ул. </w:t>
            </w:r>
            <w:r>
              <w:rPr>
                <w:rFonts w:ascii="Times New Roman" w:hAnsi="Times New Roman" w:cs="Times New Roman"/>
                <w:sz w:val="24"/>
                <w:szCs w:val="24"/>
              </w:rPr>
              <w:t>Монастырская, 95а</w:t>
            </w:r>
          </w:p>
          <w:p w:rsidR="007051F5" w:rsidRPr="00737E95" w:rsidRDefault="007051F5" w:rsidP="00AB4B80">
            <w:pPr>
              <w:spacing w:line="240" w:lineRule="atLeast"/>
              <w:jc w:val="right"/>
              <w:rPr>
                <w:rFonts w:ascii="Times New Roman" w:hAnsi="Times New Roman" w:cs="Times New Roman"/>
                <w:sz w:val="24"/>
                <w:szCs w:val="24"/>
              </w:rPr>
            </w:pPr>
            <w:r w:rsidRPr="00737E95">
              <w:rPr>
                <w:rFonts w:ascii="Times New Roman" w:hAnsi="Times New Roman" w:cs="Times New Roman"/>
                <w:sz w:val="24"/>
                <w:szCs w:val="24"/>
              </w:rPr>
              <w:t xml:space="preserve">Время работы: </w:t>
            </w:r>
          </w:p>
          <w:p w:rsidR="007051F5" w:rsidRPr="00737E95" w:rsidRDefault="007051F5" w:rsidP="00AB4B80">
            <w:pPr>
              <w:spacing w:line="240" w:lineRule="atLeast"/>
              <w:jc w:val="right"/>
              <w:rPr>
                <w:rFonts w:ascii="Times New Roman" w:hAnsi="Times New Roman" w:cs="Times New Roman"/>
                <w:sz w:val="24"/>
                <w:szCs w:val="24"/>
              </w:rPr>
            </w:pPr>
            <w:r w:rsidRPr="00737E95">
              <w:rPr>
                <w:rFonts w:ascii="Times New Roman" w:hAnsi="Times New Roman" w:cs="Times New Roman"/>
                <w:sz w:val="24"/>
                <w:szCs w:val="24"/>
              </w:rPr>
              <w:t>Вт.-пт. 12:00-20:00</w:t>
            </w:r>
          </w:p>
          <w:p w:rsidR="007051F5" w:rsidRPr="00737E95" w:rsidRDefault="007051F5" w:rsidP="00AB4B80">
            <w:pPr>
              <w:spacing w:line="240" w:lineRule="atLeast"/>
              <w:jc w:val="right"/>
              <w:rPr>
                <w:rFonts w:ascii="Times New Roman" w:hAnsi="Times New Roman" w:cs="Times New Roman"/>
                <w:sz w:val="24"/>
                <w:szCs w:val="24"/>
              </w:rPr>
            </w:pPr>
            <w:r w:rsidRPr="00737E95">
              <w:rPr>
                <w:rFonts w:ascii="Times New Roman" w:hAnsi="Times New Roman" w:cs="Times New Roman"/>
                <w:sz w:val="24"/>
                <w:szCs w:val="24"/>
              </w:rPr>
              <w:t>Сб.-вс. 12:00-19:00</w:t>
            </w:r>
          </w:p>
          <w:p w:rsidR="007051F5" w:rsidRPr="00737E95" w:rsidRDefault="007051F5" w:rsidP="00AB4B80">
            <w:pPr>
              <w:spacing w:line="240" w:lineRule="atLeast"/>
              <w:jc w:val="right"/>
              <w:rPr>
                <w:rFonts w:ascii="Times New Roman" w:hAnsi="Times New Roman" w:cs="Times New Roman"/>
                <w:sz w:val="24"/>
                <w:szCs w:val="24"/>
              </w:rPr>
            </w:pPr>
            <w:r>
              <w:rPr>
                <w:rFonts w:ascii="Times New Roman" w:hAnsi="Times New Roman" w:cs="Times New Roman"/>
                <w:sz w:val="24"/>
                <w:szCs w:val="24"/>
              </w:rPr>
              <w:t>Выходной: понедельник</w:t>
            </w:r>
          </w:p>
          <w:p w:rsidR="007051F5" w:rsidRDefault="00C767DF" w:rsidP="00AB4B80">
            <w:pPr>
              <w:spacing w:line="240" w:lineRule="atLeast"/>
              <w:jc w:val="right"/>
              <w:rPr>
                <w:rFonts w:ascii="Times New Roman" w:hAnsi="Times New Roman" w:cs="Times New Roman"/>
                <w:sz w:val="24"/>
                <w:szCs w:val="24"/>
              </w:rPr>
            </w:pPr>
            <w:hyperlink r:id="rId9" w:history="1">
              <w:r w:rsidR="007051F5" w:rsidRPr="00D81D60">
                <w:rPr>
                  <w:rStyle w:val="a3"/>
                  <w:rFonts w:ascii="Times New Roman" w:hAnsi="Times New Roman" w:cs="Times New Roman"/>
                  <w:sz w:val="24"/>
                  <w:szCs w:val="24"/>
                </w:rPr>
                <w:t>https://vk.com/art_residence</w:t>
              </w:r>
            </w:hyperlink>
          </w:p>
          <w:p w:rsidR="007051F5" w:rsidRDefault="00C767DF" w:rsidP="00AB4B80">
            <w:pPr>
              <w:spacing w:line="240" w:lineRule="atLeast"/>
              <w:jc w:val="right"/>
              <w:rPr>
                <w:rFonts w:ascii="Times New Roman" w:hAnsi="Times New Roman" w:cs="Times New Roman"/>
                <w:sz w:val="24"/>
                <w:szCs w:val="24"/>
              </w:rPr>
            </w:pPr>
            <w:hyperlink r:id="rId10" w:history="1">
              <w:r w:rsidR="007051F5" w:rsidRPr="00D81D60">
                <w:rPr>
                  <w:rStyle w:val="a3"/>
                  <w:rFonts w:ascii="Times New Roman" w:hAnsi="Times New Roman" w:cs="Times New Roman"/>
                  <w:sz w:val="24"/>
                  <w:szCs w:val="24"/>
                </w:rPr>
                <w:t>https://permdirection.ru</w:t>
              </w:r>
            </w:hyperlink>
          </w:p>
          <w:p w:rsidR="007051F5" w:rsidRDefault="007051F5" w:rsidP="00AB4B80">
            <w:pPr>
              <w:spacing w:line="240" w:lineRule="atLeast"/>
              <w:jc w:val="right"/>
              <w:rPr>
                <w:rFonts w:ascii="Times New Roman" w:hAnsi="Times New Roman" w:cs="Times New Roman"/>
                <w:sz w:val="24"/>
                <w:szCs w:val="24"/>
              </w:rPr>
            </w:pPr>
            <w:r w:rsidRPr="00737E95">
              <w:rPr>
                <w:rFonts w:ascii="Times New Roman" w:hAnsi="Times New Roman" w:cs="Times New Roman"/>
                <w:sz w:val="24"/>
                <w:szCs w:val="24"/>
              </w:rPr>
              <w:t>Тел: 215- 37- 72</w:t>
            </w:r>
          </w:p>
        </w:tc>
      </w:tr>
    </w:tbl>
    <w:p w:rsidR="00D64356" w:rsidRDefault="00D64356" w:rsidP="00D232A6"/>
    <w:p w:rsidR="00D236AF" w:rsidRDefault="00D236AF" w:rsidP="002135D9">
      <w:pPr>
        <w:spacing w:after="0" w:line="240" w:lineRule="auto"/>
        <w:rPr>
          <w:rFonts w:ascii="Times New Roman" w:hAnsi="Times New Roman" w:cs="Times New Roman"/>
          <w:b/>
          <w:sz w:val="28"/>
          <w:szCs w:val="28"/>
        </w:rPr>
      </w:pPr>
    </w:p>
    <w:p w:rsidR="00632752" w:rsidRDefault="00632752" w:rsidP="002135D9">
      <w:pPr>
        <w:spacing w:after="0" w:line="240" w:lineRule="auto"/>
        <w:rPr>
          <w:rFonts w:ascii="Times New Roman" w:hAnsi="Times New Roman" w:cs="Times New Roman"/>
          <w:b/>
          <w:sz w:val="28"/>
          <w:szCs w:val="28"/>
        </w:rPr>
      </w:pPr>
    </w:p>
    <w:p w:rsidR="002135D9" w:rsidRDefault="002135D9" w:rsidP="00D232A6"/>
    <w:sectPr w:rsidR="002135D9" w:rsidSect="00A84C35">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62AE6"/>
    <w:multiLevelType w:val="hybridMultilevel"/>
    <w:tmpl w:val="C2F819B4"/>
    <w:lvl w:ilvl="0" w:tplc="A460666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1D"/>
    <w:rsid w:val="00005B46"/>
    <w:rsid w:val="00006D40"/>
    <w:rsid w:val="00016571"/>
    <w:rsid w:val="000535DC"/>
    <w:rsid w:val="00065BAB"/>
    <w:rsid w:val="00075BBF"/>
    <w:rsid w:val="000857E8"/>
    <w:rsid w:val="00096762"/>
    <w:rsid w:val="000A26B3"/>
    <w:rsid w:val="000A4A1F"/>
    <w:rsid w:val="000B65C6"/>
    <w:rsid w:val="000C0FCF"/>
    <w:rsid w:val="000D1A32"/>
    <w:rsid w:val="000D3E9B"/>
    <w:rsid w:val="000F2C7A"/>
    <w:rsid w:val="001111F8"/>
    <w:rsid w:val="00136ADB"/>
    <w:rsid w:val="00145181"/>
    <w:rsid w:val="00147115"/>
    <w:rsid w:val="00157DE9"/>
    <w:rsid w:val="001704D3"/>
    <w:rsid w:val="00171C73"/>
    <w:rsid w:val="00176743"/>
    <w:rsid w:val="00182E41"/>
    <w:rsid w:val="001847AE"/>
    <w:rsid w:val="00184BF9"/>
    <w:rsid w:val="001B4D82"/>
    <w:rsid w:val="001D7E3D"/>
    <w:rsid w:val="001F771B"/>
    <w:rsid w:val="00203C20"/>
    <w:rsid w:val="00204F61"/>
    <w:rsid w:val="0020522B"/>
    <w:rsid w:val="002135D9"/>
    <w:rsid w:val="002169A3"/>
    <w:rsid w:val="002170DD"/>
    <w:rsid w:val="00222340"/>
    <w:rsid w:val="002235A0"/>
    <w:rsid w:val="00247B1A"/>
    <w:rsid w:val="00257CC5"/>
    <w:rsid w:val="002728B2"/>
    <w:rsid w:val="00275358"/>
    <w:rsid w:val="002820C3"/>
    <w:rsid w:val="002907D7"/>
    <w:rsid w:val="002A156F"/>
    <w:rsid w:val="002C08C5"/>
    <w:rsid w:val="002C34C2"/>
    <w:rsid w:val="002F26FC"/>
    <w:rsid w:val="002F5C50"/>
    <w:rsid w:val="003045FC"/>
    <w:rsid w:val="00311687"/>
    <w:rsid w:val="00334E2C"/>
    <w:rsid w:val="00340B80"/>
    <w:rsid w:val="00340EFC"/>
    <w:rsid w:val="00350EB2"/>
    <w:rsid w:val="00353DA3"/>
    <w:rsid w:val="0036198F"/>
    <w:rsid w:val="00361B60"/>
    <w:rsid w:val="0036274B"/>
    <w:rsid w:val="00364631"/>
    <w:rsid w:val="00383C1D"/>
    <w:rsid w:val="00392C5A"/>
    <w:rsid w:val="00393E6B"/>
    <w:rsid w:val="003A060D"/>
    <w:rsid w:val="003A4331"/>
    <w:rsid w:val="003A767A"/>
    <w:rsid w:val="003B448A"/>
    <w:rsid w:val="003B61B0"/>
    <w:rsid w:val="003D2293"/>
    <w:rsid w:val="003D5BC6"/>
    <w:rsid w:val="003E05E3"/>
    <w:rsid w:val="003F2411"/>
    <w:rsid w:val="00411786"/>
    <w:rsid w:val="00412194"/>
    <w:rsid w:val="00415CCD"/>
    <w:rsid w:val="004202D4"/>
    <w:rsid w:val="0043101A"/>
    <w:rsid w:val="00444BB8"/>
    <w:rsid w:val="004453F2"/>
    <w:rsid w:val="00451683"/>
    <w:rsid w:val="004657E7"/>
    <w:rsid w:val="00475CF5"/>
    <w:rsid w:val="00476DB3"/>
    <w:rsid w:val="00481E1E"/>
    <w:rsid w:val="00493F62"/>
    <w:rsid w:val="004968F8"/>
    <w:rsid w:val="004978B4"/>
    <w:rsid w:val="004A0370"/>
    <w:rsid w:val="004A70A2"/>
    <w:rsid w:val="004B532E"/>
    <w:rsid w:val="004B5DD0"/>
    <w:rsid w:val="004D0CA3"/>
    <w:rsid w:val="004D5B7E"/>
    <w:rsid w:val="004F717F"/>
    <w:rsid w:val="005437CA"/>
    <w:rsid w:val="0054571C"/>
    <w:rsid w:val="0054762A"/>
    <w:rsid w:val="00547A44"/>
    <w:rsid w:val="00555FD1"/>
    <w:rsid w:val="00557480"/>
    <w:rsid w:val="00573451"/>
    <w:rsid w:val="00573791"/>
    <w:rsid w:val="005A3065"/>
    <w:rsid w:val="005A7643"/>
    <w:rsid w:val="005C1782"/>
    <w:rsid w:val="005D2A10"/>
    <w:rsid w:val="00600A14"/>
    <w:rsid w:val="00606422"/>
    <w:rsid w:val="00607A1F"/>
    <w:rsid w:val="0061773E"/>
    <w:rsid w:val="006206A2"/>
    <w:rsid w:val="006272B2"/>
    <w:rsid w:val="00632752"/>
    <w:rsid w:val="00646186"/>
    <w:rsid w:val="00674932"/>
    <w:rsid w:val="00676AB6"/>
    <w:rsid w:val="006A3289"/>
    <w:rsid w:val="006C38D3"/>
    <w:rsid w:val="006D4B18"/>
    <w:rsid w:val="006D664B"/>
    <w:rsid w:val="006F12A7"/>
    <w:rsid w:val="007051F5"/>
    <w:rsid w:val="007063FC"/>
    <w:rsid w:val="00715781"/>
    <w:rsid w:val="00732E3F"/>
    <w:rsid w:val="0073661D"/>
    <w:rsid w:val="00756B70"/>
    <w:rsid w:val="0077440C"/>
    <w:rsid w:val="00795E3B"/>
    <w:rsid w:val="007B680E"/>
    <w:rsid w:val="007D0900"/>
    <w:rsid w:val="007D7492"/>
    <w:rsid w:val="00803BFD"/>
    <w:rsid w:val="0080443B"/>
    <w:rsid w:val="008256AA"/>
    <w:rsid w:val="00833CFE"/>
    <w:rsid w:val="0083696B"/>
    <w:rsid w:val="00836B93"/>
    <w:rsid w:val="00844512"/>
    <w:rsid w:val="008464F9"/>
    <w:rsid w:val="008633DF"/>
    <w:rsid w:val="00864354"/>
    <w:rsid w:val="008845BD"/>
    <w:rsid w:val="008860B5"/>
    <w:rsid w:val="00897909"/>
    <w:rsid w:val="008B45F9"/>
    <w:rsid w:val="008C10D6"/>
    <w:rsid w:val="008D51B1"/>
    <w:rsid w:val="008E2914"/>
    <w:rsid w:val="008E3597"/>
    <w:rsid w:val="008E4A09"/>
    <w:rsid w:val="00925809"/>
    <w:rsid w:val="0092681B"/>
    <w:rsid w:val="00927EED"/>
    <w:rsid w:val="00940148"/>
    <w:rsid w:val="00942894"/>
    <w:rsid w:val="00943EBA"/>
    <w:rsid w:val="00944CD2"/>
    <w:rsid w:val="00950FC6"/>
    <w:rsid w:val="00952218"/>
    <w:rsid w:val="009616D5"/>
    <w:rsid w:val="00967525"/>
    <w:rsid w:val="00972367"/>
    <w:rsid w:val="00982FA9"/>
    <w:rsid w:val="00983307"/>
    <w:rsid w:val="00984178"/>
    <w:rsid w:val="009945A1"/>
    <w:rsid w:val="009D5D24"/>
    <w:rsid w:val="009E0085"/>
    <w:rsid w:val="009F12BF"/>
    <w:rsid w:val="009F13F6"/>
    <w:rsid w:val="00A00F80"/>
    <w:rsid w:val="00A07E4F"/>
    <w:rsid w:val="00A1675B"/>
    <w:rsid w:val="00A17ED8"/>
    <w:rsid w:val="00A21CCD"/>
    <w:rsid w:val="00A30302"/>
    <w:rsid w:val="00A3701A"/>
    <w:rsid w:val="00A43670"/>
    <w:rsid w:val="00A51558"/>
    <w:rsid w:val="00A531E8"/>
    <w:rsid w:val="00A54C75"/>
    <w:rsid w:val="00A55357"/>
    <w:rsid w:val="00A66F47"/>
    <w:rsid w:val="00A73540"/>
    <w:rsid w:val="00A81C1B"/>
    <w:rsid w:val="00A83749"/>
    <w:rsid w:val="00A84C35"/>
    <w:rsid w:val="00AB4B14"/>
    <w:rsid w:val="00AC1774"/>
    <w:rsid w:val="00AC54D9"/>
    <w:rsid w:val="00AC6C46"/>
    <w:rsid w:val="00AD0904"/>
    <w:rsid w:val="00AD2561"/>
    <w:rsid w:val="00AD6616"/>
    <w:rsid w:val="00AE290E"/>
    <w:rsid w:val="00AE400E"/>
    <w:rsid w:val="00AE4180"/>
    <w:rsid w:val="00AF2EB5"/>
    <w:rsid w:val="00AF362B"/>
    <w:rsid w:val="00B13B19"/>
    <w:rsid w:val="00B150EE"/>
    <w:rsid w:val="00B21FD1"/>
    <w:rsid w:val="00B3606D"/>
    <w:rsid w:val="00B46618"/>
    <w:rsid w:val="00B4705B"/>
    <w:rsid w:val="00B47C38"/>
    <w:rsid w:val="00B54ED6"/>
    <w:rsid w:val="00B84336"/>
    <w:rsid w:val="00B84EBD"/>
    <w:rsid w:val="00BB2455"/>
    <w:rsid w:val="00BB36C9"/>
    <w:rsid w:val="00BB632B"/>
    <w:rsid w:val="00BC1DC5"/>
    <w:rsid w:val="00BC58A1"/>
    <w:rsid w:val="00BD1309"/>
    <w:rsid w:val="00BD42F3"/>
    <w:rsid w:val="00BE2398"/>
    <w:rsid w:val="00BF56E4"/>
    <w:rsid w:val="00C06783"/>
    <w:rsid w:val="00C06DD3"/>
    <w:rsid w:val="00C10831"/>
    <w:rsid w:val="00C349BC"/>
    <w:rsid w:val="00C54F1D"/>
    <w:rsid w:val="00C65035"/>
    <w:rsid w:val="00C70090"/>
    <w:rsid w:val="00C8023A"/>
    <w:rsid w:val="00C82798"/>
    <w:rsid w:val="00C85095"/>
    <w:rsid w:val="00C952EE"/>
    <w:rsid w:val="00CA05EA"/>
    <w:rsid w:val="00CA0B76"/>
    <w:rsid w:val="00CB63E5"/>
    <w:rsid w:val="00CD63A2"/>
    <w:rsid w:val="00CE2DBC"/>
    <w:rsid w:val="00CE4752"/>
    <w:rsid w:val="00CF6139"/>
    <w:rsid w:val="00D07594"/>
    <w:rsid w:val="00D22D83"/>
    <w:rsid w:val="00D232A6"/>
    <w:rsid w:val="00D236AF"/>
    <w:rsid w:val="00D31F76"/>
    <w:rsid w:val="00D35AD0"/>
    <w:rsid w:val="00D36A9F"/>
    <w:rsid w:val="00D37844"/>
    <w:rsid w:val="00D64356"/>
    <w:rsid w:val="00D64E99"/>
    <w:rsid w:val="00D66C18"/>
    <w:rsid w:val="00D7101F"/>
    <w:rsid w:val="00D75EF2"/>
    <w:rsid w:val="00D83853"/>
    <w:rsid w:val="00DA7C75"/>
    <w:rsid w:val="00DB1E55"/>
    <w:rsid w:val="00DC0A5A"/>
    <w:rsid w:val="00DC5AA4"/>
    <w:rsid w:val="00DF75F0"/>
    <w:rsid w:val="00E04D76"/>
    <w:rsid w:val="00E04F25"/>
    <w:rsid w:val="00E15721"/>
    <w:rsid w:val="00E22EF1"/>
    <w:rsid w:val="00E24729"/>
    <w:rsid w:val="00E255C1"/>
    <w:rsid w:val="00E46BFF"/>
    <w:rsid w:val="00E54D86"/>
    <w:rsid w:val="00E905B4"/>
    <w:rsid w:val="00EB03FE"/>
    <w:rsid w:val="00EB651B"/>
    <w:rsid w:val="00EB6A33"/>
    <w:rsid w:val="00EC0CE7"/>
    <w:rsid w:val="00EE3680"/>
    <w:rsid w:val="00EE4186"/>
    <w:rsid w:val="00EE4E9B"/>
    <w:rsid w:val="00EE6DC7"/>
    <w:rsid w:val="00EF2A8C"/>
    <w:rsid w:val="00F01198"/>
    <w:rsid w:val="00F01BF7"/>
    <w:rsid w:val="00F82CCC"/>
    <w:rsid w:val="00F8335D"/>
    <w:rsid w:val="00F945ED"/>
    <w:rsid w:val="00F97465"/>
    <w:rsid w:val="00FA68B3"/>
    <w:rsid w:val="00FA7757"/>
    <w:rsid w:val="00FB6C78"/>
    <w:rsid w:val="00FC7B65"/>
    <w:rsid w:val="00FE1F1D"/>
    <w:rsid w:val="00FE24A2"/>
    <w:rsid w:val="00FF6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E9B1"/>
  <w15:chartTrackingRefBased/>
  <w15:docId w15:val="{2001769C-7353-4EFA-90E0-81A3CE4C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51F5"/>
    <w:rPr>
      <w:color w:val="0563C1" w:themeColor="hyperlink"/>
      <w:u w:val="single"/>
    </w:rPr>
  </w:style>
  <w:style w:type="table" w:styleId="a4">
    <w:name w:val="Table Grid"/>
    <w:basedOn w:val="a1"/>
    <w:uiPriority w:val="59"/>
    <w:rsid w:val="00705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6752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67525"/>
    <w:rPr>
      <w:rFonts w:ascii="Segoe UI" w:hAnsi="Segoe UI" w:cs="Segoe UI"/>
      <w:sz w:val="18"/>
      <w:szCs w:val="18"/>
    </w:rPr>
  </w:style>
  <w:style w:type="paragraph" w:styleId="a7">
    <w:name w:val="List Paragraph"/>
    <w:basedOn w:val="a"/>
    <w:uiPriority w:val="34"/>
    <w:qFormat/>
    <w:rsid w:val="00CA0B76"/>
    <w:pPr>
      <w:ind w:left="720"/>
      <w:contextualSpacing/>
    </w:pPr>
  </w:style>
  <w:style w:type="paragraph" w:styleId="a8">
    <w:name w:val="Normal (Web)"/>
    <w:basedOn w:val="a"/>
    <w:uiPriority w:val="99"/>
    <w:unhideWhenUsed/>
    <w:rsid w:val="002135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2135D9"/>
    <w:rPr>
      <w:color w:val="954F72" w:themeColor="followedHyperlink"/>
      <w:u w:val="single"/>
    </w:rPr>
  </w:style>
  <w:style w:type="paragraph" w:styleId="aa">
    <w:name w:val="Body Text"/>
    <w:basedOn w:val="a"/>
    <w:link w:val="ab"/>
    <w:uiPriority w:val="99"/>
    <w:unhideWhenUsed/>
    <w:rsid w:val="0077440C"/>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77440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permdirection.ru" TargetMode="External"/><Relationship Id="rId4" Type="http://schemas.openxmlformats.org/officeDocument/2006/relationships/webSettings" Target="webSettings.xml"/><Relationship Id="rId9" Type="http://schemas.openxmlformats.org/officeDocument/2006/relationships/hyperlink" Target="https://vk.com/art_residen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690</Words>
  <Characters>3937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2025-11-10T12:59:00Z</cp:lastPrinted>
  <dcterms:created xsi:type="dcterms:W3CDTF">2025-11-13T09:15:00Z</dcterms:created>
  <dcterms:modified xsi:type="dcterms:W3CDTF">2025-11-14T08:40:00Z</dcterms:modified>
</cp:coreProperties>
</file>