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DE" w:rsidRDefault="003B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19"/>
          <w:szCs w:val="1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частью 3.5 статьи 17.1 Федерального закона «О защите конкуренции» и на основании Постановления правительства от 09.09.2021 года № 1529 Муниципальное бюджетное учреждение культуры «Пермская дирекция по организации и проведению городских культурно-массовых мероприятий» предлагает за плату во временное  пользование объект муниципального недвижимого имущества: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Кафе №1 </w:t>
      </w:r>
      <w:r>
        <w:rPr>
          <w:rFonts w:ascii="Times New Roman" w:eastAsia="Times New Roman" w:hAnsi="Times New Roman" w:cs="Times New Roman"/>
          <w:color w:val="1A1A1A"/>
        </w:rPr>
        <w:t xml:space="preserve">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>эспланады, ограниченный ул. Ленина, ул. Попова, ул. Петропавловской, основной площадью 97,9 кв. м кадастровый номер 59:01:4410068:145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Срок аренды </w:t>
      </w:r>
      <w:r w:rsidR="00BA67FD">
        <w:rPr>
          <w:rFonts w:ascii="Times New Roman" w:eastAsia="Times New Roman" w:hAnsi="Times New Roman" w:cs="Times New Roman"/>
          <w:color w:val="1A1A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</w:t>
      </w:r>
      <w:r w:rsidR="00BA67FD">
        <w:rPr>
          <w:rFonts w:ascii="Times New Roman" w:eastAsia="Times New Roman" w:hAnsi="Times New Roman" w:cs="Times New Roman"/>
          <w:color w:val="1A1A1A"/>
          <w:sz w:val="24"/>
          <w:szCs w:val="24"/>
        </w:rPr>
        <w:t>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</w:t>
      </w:r>
      <w:r w:rsidR="00BA67FD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bookmarkStart w:id="0" w:name="_GoBack"/>
      <w:bookmarkEnd w:id="0"/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Размер ежемесячной арендной платы  - </w:t>
      </w:r>
      <w:r>
        <w:rPr>
          <w:rFonts w:ascii="Times New Roman" w:hAnsi="Times New Roman" w:cs="Times New Roman"/>
          <w:color w:val="1A1A1A"/>
          <w:shd w:val="clear" w:color="auto" w:fill="FFFFFF"/>
        </w:rPr>
        <w:t>205 443 (</w:t>
      </w:r>
      <w:r>
        <w:rPr>
          <w:rFonts w:ascii="Times New Roman" w:hAnsi="Times New Roman" w:cs="Times New Roman"/>
        </w:rPr>
        <w:t>Двести пять тысяч четыреста сорок три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рубля  00 копеек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Цель использования имущества - общественное питание (кафе)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Период подачи заявок с </w:t>
      </w:r>
      <w:r w:rsidR="00FF1111">
        <w:rPr>
          <w:rFonts w:ascii="Times New Roman" w:eastAsia="Times New Roman" w:hAnsi="Times New Roman" w:cs="Times New Roman"/>
          <w:color w:val="1A1A1A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.09.2024 года по </w:t>
      </w:r>
      <w:r w:rsidR="00FF1111">
        <w:rPr>
          <w:rFonts w:ascii="Times New Roman" w:eastAsia="Times New Roman" w:hAnsi="Times New Roman" w:cs="Times New Roman"/>
          <w:color w:val="1A1A1A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.10.2024 года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Заявка подается в электронной форме и должна содержать следующие сведения: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 потребность заявителя в имуществе, предполагаемый срок аренды и цели использования имущества;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питания.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предприниматель прилагает к заявке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784DDE" w:rsidRDefault="003B6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общественного питания и юридическое лицо прилагают к заявке полученную в течение одного месяца до даты направления заявки выписку из Единого государственного реестра юридических лиц. А так же приказ о назначении директора (генерального директора).</w:t>
      </w:r>
    </w:p>
    <w:p w:rsidR="00784DDE" w:rsidRDefault="00784DDE"/>
    <w:sectPr w:rsidR="0078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67" w:rsidRDefault="00FC6A67">
      <w:pPr>
        <w:spacing w:line="240" w:lineRule="auto"/>
      </w:pPr>
      <w:r>
        <w:separator/>
      </w:r>
    </w:p>
  </w:endnote>
  <w:endnote w:type="continuationSeparator" w:id="0">
    <w:p w:rsidR="00FC6A67" w:rsidRDefault="00FC6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67" w:rsidRDefault="00FC6A67">
      <w:pPr>
        <w:spacing w:after="0"/>
      </w:pPr>
      <w:r>
        <w:separator/>
      </w:r>
    </w:p>
  </w:footnote>
  <w:footnote w:type="continuationSeparator" w:id="0">
    <w:p w:rsidR="00FC6A67" w:rsidRDefault="00FC6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3"/>
    <w:rsid w:val="003B671E"/>
    <w:rsid w:val="00743C7C"/>
    <w:rsid w:val="00784DDE"/>
    <w:rsid w:val="00BA67FD"/>
    <w:rsid w:val="00CD0643"/>
    <w:rsid w:val="00FC6A67"/>
    <w:rsid w:val="00FF1111"/>
    <w:rsid w:val="0C035F0D"/>
    <w:rsid w:val="377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86EA"/>
  <w15:docId w15:val="{A94EE998-97AC-4AE6-B61C-DD23EF7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Садырина Дарья</cp:lastModifiedBy>
  <cp:revision>4</cp:revision>
  <dcterms:created xsi:type="dcterms:W3CDTF">2024-01-22T07:38:00Z</dcterms:created>
  <dcterms:modified xsi:type="dcterms:W3CDTF">2024-09-16T09:26:00Z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0EB2B1E3EDDE49A9A4141E92B42A17D4_13</vt:lpwstr>
  </property>
</Properties>
</file>